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47"/>
      </w:tblGrid>
      <w:tr w:rsidR="009B70CB" w:rsidRPr="00DB564A" w14:paraId="6C1BFA3C" w14:textId="77777777" w:rsidTr="009B70CB">
        <w:tc>
          <w:tcPr>
            <w:tcW w:w="4815" w:type="dxa"/>
            <w:hideMark/>
          </w:tcPr>
          <w:p w14:paraId="473107A8" w14:textId="1D53C702" w:rsidR="009B70CB" w:rsidRPr="00DB564A" w:rsidRDefault="009B70CB" w:rsidP="00DB564A">
            <w:pPr>
              <w:rPr>
                <w:rFonts w:asciiTheme="majorBidi" w:hAnsiTheme="majorBidi" w:cstheme="majorBidi"/>
                <w:sz w:val="24"/>
                <w:szCs w:val="24"/>
              </w:rPr>
            </w:pPr>
          </w:p>
        </w:tc>
        <w:tc>
          <w:tcPr>
            <w:tcW w:w="4247" w:type="dxa"/>
            <w:hideMark/>
          </w:tcPr>
          <w:p w14:paraId="3EFF8848" w14:textId="11FB6D35" w:rsidR="009B70CB" w:rsidRPr="00DB564A" w:rsidRDefault="009B70CB" w:rsidP="00DB564A">
            <w:pPr>
              <w:rPr>
                <w:rFonts w:asciiTheme="majorBidi" w:hAnsiTheme="majorBidi" w:cstheme="majorBidi"/>
                <w:sz w:val="24"/>
                <w:szCs w:val="24"/>
              </w:rPr>
            </w:pPr>
          </w:p>
        </w:tc>
      </w:tr>
    </w:tbl>
    <w:p w14:paraId="085BC5F6" w14:textId="15B1177B" w:rsidR="009B70CB" w:rsidRPr="00B2192A" w:rsidRDefault="0039637B" w:rsidP="00B2192A">
      <w:pPr>
        <w:jc w:val="center"/>
        <w:rPr>
          <w:rFonts w:asciiTheme="majorBidi" w:hAnsiTheme="majorBidi" w:cstheme="majorBidi"/>
          <w:b/>
          <w:bCs/>
          <w:sz w:val="28"/>
          <w:szCs w:val="28"/>
        </w:rPr>
      </w:pPr>
      <w:r>
        <w:rPr>
          <w:b/>
          <w:bCs/>
          <w:noProof/>
          <w:sz w:val="40"/>
          <w:szCs w:val="40"/>
        </w:rPr>
        <w:drawing>
          <wp:anchor distT="0" distB="0" distL="114300" distR="114300" simplePos="0" relativeHeight="251658242" behindDoc="0" locked="0" layoutInCell="1" allowOverlap="1" wp14:anchorId="3F652BEE" wp14:editId="3B7BC13D">
            <wp:simplePos x="0" y="0"/>
            <wp:positionH relativeFrom="column">
              <wp:posOffset>-1089660</wp:posOffset>
            </wp:positionH>
            <wp:positionV relativeFrom="page">
              <wp:posOffset>228600</wp:posOffset>
            </wp:positionV>
            <wp:extent cx="2720340" cy="769620"/>
            <wp:effectExtent l="0" t="0" r="3810" b="0"/>
            <wp:wrapSquare wrapText="bothSides"/>
            <wp:docPr id="1242184364" name="Image 1242184364" descr="nos partenaires - Tunisia Building Part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s partenaires - Tunisia Building Partners"/>
                    <pic:cNvPicPr>
                      <a:picLocks noChangeAspect="1" noChangeArrowheads="1"/>
                    </pic:cNvPicPr>
                  </pic:nvPicPr>
                  <pic:blipFill rotWithShape="1">
                    <a:blip r:embed="rId9">
                      <a:extLst>
                        <a:ext uri="{28A0092B-C50C-407E-A947-70E740481C1C}">
                          <a14:useLocalDpi xmlns:a14="http://schemas.microsoft.com/office/drawing/2010/main" val="0"/>
                        </a:ext>
                      </a:extLst>
                    </a:blip>
                    <a:srcRect t="16854" r="10750" b="26405"/>
                    <a:stretch/>
                  </pic:blipFill>
                  <pic:spPr bwMode="auto">
                    <a:xfrm>
                      <a:off x="0" y="0"/>
                      <a:ext cx="2720340" cy="7696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A1153" w:rsidRPr="00DB564A">
        <w:rPr>
          <w:rFonts w:asciiTheme="majorBidi" w:hAnsiTheme="majorBidi" w:cstheme="majorBidi"/>
          <w:noProof/>
          <w:sz w:val="24"/>
          <w:szCs w:val="24"/>
        </w:rPr>
        <w:drawing>
          <wp:anchor distT="0" distB="0" distL="114300" distR="114300" simplePos="0" relativeHeight="251658241" behindDoc="1" locked="0" layoutInCell="1" allowOverlap="1" wp14:anchorId="58B65400" wp14:editId="3AB8AAF0">
            <wp:simplePos x="0" y="0"/>
            <wp:positionH relativeFrom="margin">
              <wp:align>center</wp:align>
            </wp:positionH>
            <wp:positionV relativeFrom="page">
              <wp:posOffset>68580</wp:posOffset>
            </wp:positionV>
            <wp:extent cx="752475" cy="962025"/>
            <wp:effectExtent l="0" t="0" r="9525" b="9525"/>
            <wp:wrapTight wrapText="bothSides">
              <wp:wrapPolygon edited="0">
                <wp:start x="0" y="0"/>
                <wp:lineTo x="0" y="21386"/>
                <wp:lineTo x="21327" y="21386"/>
                <wp:lineTo x="21327" y="0"/>
                <wp:lineTo x="0" y="0"/>
              </wp:wrapPolygon>
            </wp:wrapTight>
            <wp:docPr id="420792501" name="Image 2" descr="Une image contenant texte, symbole, Emblème, écuss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792501" name="Image 2" descr="Une image contenant texte, symbole, Emblème, écusson&#10;&#10;Description générée automatiquem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2475" cy="962025"/>
                    </a:xfrm>
                    <a:prstGeom prst="rect">
                      <a:avLst/>
                    </a:prstGeom>
                    <a:noFill/>
                    <a:ln>
                      <a:noFill/>
                    </a:ln>
                  </pic:spPr>
                </pic:pic>
              </a:graphicData>
            </a:graphic>
          </wp:anchor>
        </w:drawing>
      </w:r>
      <w:r w:rsidR="003E4AA0" w:rsidRPr="00DB564A">
        <w:rPr>
          <w:rFonts w:asciiTheme="majorBidi" w:hAnsiTheme="majorBidi" w:cstheme="majorBidi"/>
          <w:noProof/>
          <w:sz w:val="24"/>
          <w:szCs w:val="24"/>
        </w:rPr>
        <w:drawing>
          <wp:anchor distT="0" distB="0" distL="114300" distR="114300" simplePos="0" relativeHeight="251658240" behindDoc="1" locked="0" layoutInCell="1" allowOverlap="1" wp14:anchorId="65C16448" wp14:editId="5FAE3972">
            <wp:simplePos x="0" y="0"/>
            <wp:positionH relativeFrom="column">
              <wp:posOffset>5494020</wp:posOffset>
            </wp:positionH>
            <wp:positionV relativeFrom="page">
              <wp:posOffset>129540</wp:posOffset>
            </wp:positionV>
            <wp:extent cx="990600" cy="847725"/>
            <wp:effectExtent l="0" t="0" r="0" b="9525"/>
            <wp:wrapTight wrapText="bothSides">
              <wp:wrapPolygon edited="0">
                <wp:start x="0" y="0"/>
                <wp:lineTo x="0" y="16503"/>
                <wp:lineTo x="8308" y="21357"/>
                <wp:lineTo x="15369" y="21357"/>
                <wp:lineTo x="16200" y="21357"/>
                <wp:lineTo x="20769" y="16503"/>
                <wp:lineTo x="21185" y="12135"/>
                <wp:lineTo x="21185" y="0"/>
                <wp:lineTo x="6231" y="0"/>
                <wp:lineTo x="0" y="0"/>
              </wp:wrapPolygon>
            </wp:wrapTight>
            <wp:docPr id="22476171" name="Image 1" descr="Une image contenant Graphique, Caractère coloré, cercl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76171" name="Image 1" descr="Une image contenant Graphique, Caractère coloré, cercle, capture d’écran&#10;&#10;Description générée automatiquem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0600" cy="847725"/>
                    </a:xfrm>
                    <a:prstGeom prst="rect">
                      <a:avLst/>
                    </a:prstGeom>
                    <a:noFill/>
                    <a:ln>
                      <a:noFill/>
                    </a:ln>
                  </pic:spPr>
                </pic:pic>
              </a:graphicData>
            </a:graphic>
          </wp:anchor>
        </w:drawing>
      </w:r>
    </w:p>
    <w:p w14:paraId="50E51E96" w14:textId="36601C23" w:rsidR="00A34FBF" w:rsidRPr="00A34FBF" w:rsidRDefault="00A34FBF" w:rsidP="00A34FBF">
      <w:pPr>
        <w:jc w:val="center"/>
        <w:rPr>
          <w:rFonts w:asciiTheme="majorBidi" w:hAnsiTheme="majorBidi" w:cstheme="majorBidi"/>
          <w:b/>
          <w:bCs/>
          <w:sz w:val="28"/>
          <w:szCs w:val="28"/>
        </w:rPr>
      </w:pPr>
      <w:r>
        <w:rPr>
          <w:rFonts w:asciiTheme="majorBidi" w:hAnsiTheme="majorBidi" w:cstheme="majorBidi"/>
          <w:b/>
          <w:bCs/>
          <w:sz w:val="28"/>
          <w:szCs w:val="28"/>
        </w:rPr>
        <w:t>T</w:t>
      </w:r>
      <w:r w:rsidRPr="00A34FBF">
        <w:rPr>
          <w:rFonts w:asciiTheme="majorBidi" w:hAnsiTheme="majorBidi" w:cstheme="majorBidi"/>
          <w:b/>
          <w:bCs/>
          <w:sz w:val="28"/>
          <w:szCs w:val="28"/>
        </w:rPr>
        <w:t>ermes de Référence (TDR) pour la Sélection d'une Agence de Communication</w:t>
      </w:r>
    </w:p>
    <w:p w14:paraId="00D33311" w14:textId="77777777" w:rsidR="00A34FBF" w:rsidRPr="00A34FBF" w:rsidRDefault="00A34FBF" w:rsidP="00A34FBF">
      <w:pPr>
        <w:rPr>
          <w:rFonts w:asciiTheme="majorBidi" w:hAnsiTheme="majorBidi" w:cstheme="majorBidi"/>
          <w:b/>
          <w:bCs/>
          <w:sz w:val="24"/>
          <w:szCs w:val="24"/>
        </w:rPr>
      </w:pPr>
    </w:p>
    <w:p w14:paraId="415ACD18" w14:textId="77777777" w:rsidR="00A34FBF" w:rsidRPr="00A34FBF" w:rsidRDefault="00A34FBF" w:rsidP="00A34FBF">
      <w:pPr>
        <w:rPr>
          <w:rFonts w:asciiTheme="majorBidi" w:hAnsiTheme="majorBidi" w:cstheme="majorBidi"/>
          <w:sz w:val="24"/>
          <w:szCs w:val="24"/>
        </w:rPr>
      </w:pPr>
      <w:r w:rsidRPr="00A34FBF">
        <w:rPr>
          <w:rFonts w:asciiTheme="majorBidi" w:hAnsiTheme="majorBidi" w:cstheme="majorBidi"/>
          <w:b/>
          <w:bCs/>
          <w:sz w:val="24"/>
          <w:szCs w:val="24"/>
        </w:rPr>
        <w:t xml:space="preserve">Contrat N° : </w:t>
      </w:r>
      <w:r w:rsidRPr="00A34FBF">
        <w:rPr>
          <w:rFonts w:asciiTheme="majorBidi" w:hAnsiTheme="majorBidi" w:cstheme="majorBidi"/>
          <w:sz w:val="24"/>
          <w:szCs w:val="24"/>
        </w:rPr>
        <w:t>81297498 – “Mise en place d’un système de Management Anti-Corruption au sein de la municipalité de Tunis”</w:t>
      </w:r>
    </w:p>
    <w:p w14:paraId="537AFB38" w14:textId="77777777" w:rsidR="00A34FBF" w:rsidRPr="00A34FBF" w:rsidRDefault="00A34FBF" w:rsidP="00A34FBF">
      <w:pPr>
        <w:rPr>
          <w:rFonts w:asciiTheme="majorBidi" w:hAnsiTheme="majorBidi" w:cstheme="majorBidi"/>
          <w:b/>
          <w:bCs/>
          <w:sz w:val="24"/>
          <w:szCs w:val="24"/>
        </w:rPr>
      </w:pPr>
      <w:r w:rsidRPr="00A34FBF">
        <w:rPr>
          <w:rFonts w:asciiTheme="majorBidi" w:hAnsiTheme="majorBidi" w:cstheme="majorBidi"/>
          <w:b/>
          <w:bCs/>
          <w:sz w:val="24"/>
          <w:szCs w:val="24"/>
        </w:rPr>
        <w:t>Autorité contractante : AIMF</w:t>
      </w:r>
    </w:p>
    <w:p w14:paraId="30046F0F" w14:textId="77777777" w:rsidR="00A34FBF" w:rsidRPr="00A34FBF" w:rsidRDefault="00A34FBF" w:rsidP="00A34FBF">
      <w:pPr>
        <w:rPr>
          <w:rFonts w:asciiTheme="majorBidi" w:hAnsiTheme="majorBidi" w:cstheme="majorBidi"/>
          <w:b/>
          <w:bCs/>
          <w:sz w:val="24"/>
          <w:szCs w:val="24"/>
        </w:rPr>
      </w:pPr>
      <w:r w:rsidRPr="00A34FBF">
        <w:rPr>
          <w:rFonts w:asciiTheme="majorBidi" w:hAnsiTheme="majorBidi" w:cstheme="majorBidi"/>
          <w:b/>
          <w:bCs/>
          <w:sz w:val="24"/>
          <w:szCs w:val="24"/>
        </w:rPr>
        <w:t>Cofinancé par : GIZ</w:t>
      </w:r>
    </w:p>
    <w:p w14:paraId="35255284" w14:textId="77777777" w:rsidR="00A34FBF" w:rsidRPr="00A34FBF" w:rsidRDefault="00A34FBF" w:rsidP="00A34FBF">
      <w:pPr>
        <w:rPr>
          <w:rFonts w:asciiTheme="majorBidi" w:hAnsiTheme="majorBidi" w:cstheme="majorBidi"/>
          <w:b/>
          <w:bCs/>
          <w:sz w:val="24"/>
          <w:szCs w:val="24"/>
        </w:rPr>
      </w:pPr>
      <w:r w:rsidRPr="00A34FBF">
        <w:rPr>
          <w:rFonts w:asciiTheme="majorBidi" w:hAnsiTheme="majorBidi" w:cstheme="majorBidi"/>
          <w:b/>
          <w:bCs/>
          <w:sz w:val="24"/>
          <w:szCs w:val="24"/>
        </w:rPr>
        <w:t>Bénéficiaire : La municipalité de Tunis</w:t>
      </w:r>
    </w:p>
    <w:p w14:paraId="73DB510A" w14:textId="77777777" w:rsidR="00A34FBF" w:rsidRPr="00A34FBF" w:rsidRDefault="00A34FBF" w:rsidP="00FC4E28">
      <w:pPr>
        <w:spacing w:line="360" w:lineRule="auto"/>
        <w:rPr>
          <w:rFonts w:asciiTheme="majorBidi" w:hAnsiTheme="majorBidi" w:cstheme="majorBidi"/>
          <w:b/>
          <w:bCs/>
          <w:sz w:val="28"/>
          <w:szCs w:val="28"/>
        </w:rPr>
      </w:pPr>
    </w:p>
    <w:p w14:paraId="1501D465" w14:textId="67268D94" w:rsidR="00B2192A" w:rsidRPr="00A34FBF" w:rsidRDefault="00A34FBF" w:rsidP="00607D40">
      <w:pPr>
        <w:spacing w:line="360" w:lineRule="auto"/>
        <w:jc w:val="both"/>
        <w:rPr>
          <w:rFonts w:asciiTheme="majorBidi" w:hAnsiTheme="majorBidi" w:cstheme="majorBidi"/>
          <w:sz w:val="24"/>
          <w:szCs w:val="24"/>
        </w:rPr>
      </w:pPr>
      <w:r w:rsidRPr="00A34FBF">
        <w:rPr>
          <w:rFonts w:asciiTheme="majorBidi" w:hAnsiTheme="majorBidi" w:cstheme="majorBidi"/>
          <w:sz w:val="24"/>
          <w:szCs w:val="24"/>
        </w:rPr>
        <w:t>Dans le cadre du déploiement du projet "Mise en place d</w:t>
      </w:r>
      <w:r w:rsidR="0078721D">
        <w:rPr>
          <w:rFonts w:asciiTheme="majorBidi" w:hAnsiTheme="majorBidi" w:cstheme="majorBidi"/>
          <w:sz w:val="24"/>
          <w:szCs w:val="24"/>
        </w:rPr>
        <w:t xml:space="preserve">’un système de Management </w:t>
      </w:r>
      <w:proofErr w:type="spellStart"/>
      <w:proofErr w:type="gramStart"/>
      <w:r w:rsidR="0078721D">
        <w:rPr>
          <w:rFonts w:asciiTheme="majorBidi" w:hAnsiTheme="majorBidi" w:cstheme="majorBidi"/>
          <w:sz w:val="24"/>
          <w:szCs w:val="24"/>
        </w:rPr>
        <w:t>anti corruption</w:t>
      </w:r>
      <w:proofErr w:type="spellEnd"/>
      <w:proofErr w:type="gramEnd"/>
      <w:r w:rsidR="0078721D">
        <w:rPr>
          <w:rFonts w:asciiTheme="majorBidi" w:hAnsiTheme="majorBidi" w:cstheme="majorBidi"/>
          <w:sz w:val="24"/>
          <w:szCs w:val="24"/>
        </w:rPr>
        <w:t xml:space="preserve"> (</w:t>
      </w:r>
      <w:r w:rsidRPr="00A34FBF">
        <w:rPr>
          <w:rFonts w:asciiTheme="majorBidi" w:hAnsiTheme="majorBidi" w:cstheme="majorBidi"/>
          <w:sz w:val="24"/>
          <w:szCs w:val="24"/>
        </w:rPr>
        <w:t>SMAC</w:t>
      </w:r>
      <w:r w:rsidR="0078721D">
        <w:rPr>
          <w:rFonts w:asciiTheme="majorBidi" w:hAnsiTheme="majorBidi" w:cstheme="majorBidi"/>
          <w:sz w:val="24"/>
          <w:szCs w:val="24"/>
        </w:rPr>
        <w:t>) conforme au référentiel</w:t>
      </w:r>
      <w:r w:rsidRPr="00A34FBF">
        <w:rPr>
          <w:rFonts w:asciiTheme="majorBidi" w:hAnsiTheme="majorBidi" w:cstheme="majorBidi"/>
          <w:sz w:val="24"/>
          <w:szCs w:val="24"/>
        </w:rPr>
        <w:t xml:space="preserve"> ISO 37001 </w:t>
      </w:r>
      <w:r w:rsidR="0078721D">
        <w:rPr>
          <w:rFonts w:asciiTheme="majorBidi" w:hAnsiTheme="majorBidi" w:cstheme="majorBidi"/>
          <w:sz w:val="24"/>
          <w:szCs w:val="24"/>
        </w:rPr>
        <w:t>au sein</w:t>
      </w:r>
      <w:r w:rsidRPr="00A34FBF">
        <w:rPr>
          <w:rFonts w:asciiTheme="majorBidi" w:hAnsiTheme="majorBidi" w:cstheme="majorBidi"/>
          <w:sz w:val="24"/>
          <w:szCs w:val="24"/>
        </w:rPr>
        <w:t xml:space="preserve"> de la ville de Tunis", financé par l'Association Internationale des Maires Francophones (AIMF) et </w:t>
      </w:r>
      <w:r w:rsidR="0078721D">
        <w:rPr>
          <w:rFonts w:asciiTheme="majorBidi" w:hAnsiTheme="majorBidi" w:cstheme="majorBidi"/>
          <w:sz w:val="24"/>
          <w:szCs w:val="24"/>
        </w:rPr>
        <w:t xml:space="preserve">la </w:t>
      </w:r>
      <w:r w:rsidR="0078721D">
        <w:rPr>
          <w:rFonts w:cstheme="minorHAnsi"/>
        </w:rPr>
        <w:t xml:space="preserve">GIZ – Deutsche Gesellschaft </w:t>
      </w:r>
      <w:proofErr w:type="spellStart"/>
      <w:r w:rsidR="0078721D">
        <w:rPr>
          <w:rFonts w:cstheme="minorHAnsi"/>
        </w:rPr>
        <w:t>für</w:t>
      </w:r>
      <w:proofErr w:type="spellEnd"/>
      <w:r w:rsidR="0078721D">
        <w:rPr>
          <w:rFonts w:cstheme="minorHAnsi"/>
        </w:rPr>
        <w:t xml:space="preserve"> Internationale </w:t>
      </w:r>
      <w:proofErr w:type="spellStart"/>
      <w:r w:rsidR="0078721D">
        <w:rPr>
          <w:rFonts w:cstheme="minorHAnsi"/>
        </w:rPr>
        <w:t>Zusammenarbeit</w:t>
      </w:r>
      <w:proofErr w:type="spellEnd"/>
      <w:r w:rsidRPr="00A34FBF">
        <w:rPr>
          <w:rFonts w:asciiTheme="majorBidi" w:hAnsiTheme="majorBidi" w:cstheme="majorBidi"/>
          <w:sz w:val="24"/>
          <w:szCs w:val="24"/>
        </w:rPr>
        <w:t xml:space="preserve">, l'AIMF et la municipalité </w:t>
      </w:r>
      <w:r w:rsidR="0078721D">
        <w:rPr>
          <w:rFonts w:asciiTheme="majorBidi" w:hAnsiTheme="majorBidi" w:cstheme="majorBidi"/>
          <w:sz w:val="24"/>
          <w:szCs w:val="24"/>
        </w:rPr>
        <w:t xml:space="preserve">de Tunis </w:t>
      </w:r>
      <w:r w:rsidRPr="00A34FBF">
        <w:rPr>
          <w:rFonts w:asciiTheme="majorBidi" w:hAnsiTheme="majorBidi" w:cstheme="majorBidi"/>
          <w:sz w:val="24"/>
          <w:szCs w:val="24"/>
        </w:rPr>
        <w:t xml:space="preserve">lancent un appel à candidatures pour la sélection d'une agence de communication spécialisée. L'objectif principal est de </w:t>
      </w:r>
      <w:r w:rsidR="00607D40">
        <w:rPr>
          <w:rFonts w:asciiTheme="majorBidi" w:hAnsiTheme="majorBidi" w:cstheme="majorBidi"/>
          <w:sz w:val="24"/>
          <w:szCs w:val="24"/>
        </w:rPr>
        <w:t xml:space="preserve">conseiller et d’accompagner la mise en œuvre d’une stratégie et d’un plan de communication du système de Management anti-corruption de la Ville. Il s’agira plus particulièrement de </w:t>
      </w:r>
      <w:r w:rsidRPr="00A34FBF">
        <w:rPr>
          <w:rFonts w:asciiTheme="majorBidi" w:hAnsiTheme="majorBidi" w:cstheme="majorBidi"/>
          <w:sz w:val="24"/>
          <w:szCs w:val="24"/>
        </w:rPr>
        <w:t xml:space="preserve">sensibiliser </w:t>
      </w:r>
      <w:r w:rsidR="00607D40">
        <w:rPr>
          <w:rFonts w:asciiTheme="majorBidi" w:hAnsiTheme="majorBidi" w:cstheme="majorBidi"/>
          <w:sz w:val="24"/>
          <w:szCs w:val="24"/>
        </w:rPr>
        <w:t>et de mobiliser les parties prenantes internes et externes en produisant les supports et outils de communication et en organisant les différentes activités qui leur sont liés.</w:t>
      </w:r>
    </w:p>
    <w:p w14:paraId="7A9099CB" w14:textId="450C0703" w:rsidR="009B70CB" w:rsidRPr="00B2192A" w:rsidRDefault="009B70CB" w:rsidP="00FC4E28">
      <w:pPr>
        <w:spacing w:line="360" w:lineRule="auto"/>
        <w:rPr>
          <w:rFonts w:asciiTheme="majorBidi" w:hAnsiTheme="majorBidi" w:cstheme="majorBidi"/>
          <w:b/>
          <w:bCs/>
          <w:sz w:val="24"/>
          <w:szCs w:val="24"/>
          <w:u w:val="single"/>
        </w:rPr>
      </w:pPr>
      <w:r w:rsidRPr="00B2192A">
        <w:rPr>
          <w:rFonts w:asciiTheme="majorBidi" w:hAnsiTheme="majorBidi" w:cstheme="majorBidi"/>
          <w:b/>
          <w:bCs/>
          <w:sz w:val="24"/>
          <w:szCs w:val="24"/>
          <w:u w:val="single"/>
        </w:rPr>
        <w:t>Contexte et justification de la mission</w:t>
      </w:r>
    </w:p>
    <w:p w14:paraId="27823E65" w14:textId="519B836E" w:rsidR="00C620D9" w:rsidRPr="00C620D9" w:rsidRDefault="00C620D9" w:rsidP="00FC4E28">
      <w:pPr>
        <w:spacing w:line="360" w:lineRule="auto"/>
        <w:jc w:val="both"/>
        <w:rPr>
          <w:rFonts w:asciiTheme="majorBidi" w:hAnsiTheme="majorBidi" w:cstheme="majorBidi"/>
          <w:sz w:val="24"/>
          <w:szCs w:val="24"/>
        </w:rPr>
      </w:pPr>
      <w:r w:rsidRPr="00C620D9">
        <w:rPr>
          <w:rFonts w:asciiTheme="majorBidi" w:hAnsiTheme="majorBidi" w:cstheme="majorBidi"/>
          <w:sz w:val="24"/>
          <w:szCs w:val="24"/>
        </w:rPr>
        <w:t xml:space="preserve">Le projet "Mise en place du SMAC ISO 37001 </w:t>
      </w:r>
      <w:r w:rsidR="0078721D">
        <w:rPr>
          <w:rFonts w:asciiTheme="majorBidi" w:hAnsiTheme="majorBidi" w:cstheme="majorBidi"/>
          <w:sz w:val="24"/>
          <w:szCs w:val="24"/>
        </w:rPr>
        <w:t>au sein</w:t>
      </w:r>
      <w:r w:rsidRPr="00C620D9">
        <w:rPr>
          <w:rFonts w:asciiTheme="majorBidi" w:hAnsiTheme="majorBidi" w:cstheme="majorBidi"/>
          <w:sz w:val="24"/>
          <w:szCs w:val="24"/>
        </w:rPr>
        <w:t xml:space="preserve"> de la ville de Tunis" nécessite une communication interne efficace au sein de la municipalité pour garantir une compréhension claire des objectifs, des activités et des résultats du projet. En interne, l'agence de communication devra élaborer </w:t>
      </w:r>
      <w:r w:rsidR="00607D40">
        <w:rPr>
          <w:rFonts w:asciiTheme="majorBidi" w:hAnsiTheme="majorBidi" w:cstheme="majorBidi"/>
          <w:sz w:val="24"/>
          <w:szCs w:val="24"/>
        </w:rPr>
        <w:t>une</w:t>
      </w:r>
      <w:r w:rsidRPr="00C620D9">
        <w:rPr>
          <w:rFonts w:asciiTheme="majorBidi" w:hAnsiTheme="majorBidi" w:cstheme="majorBidi"/>
          <w:sz w:val="24"/>
          <w:szCs w:val="24"/>
        </w:rPr>
        <w:t xml:space="preserve"> stratégie de communication adaptée pour sensibiliser et mobiliser le</w:t>
      </w:r>
      <w:r w:rsidR="00607D40">
        <w:rPr>
          <w:rFonts w:asciiTheme="majorBidi" w:hAnsiTheme="majorBidi" w:cstheme="majorBidi"/>
          <w:sz w:val="24"/>
          <w:szCs w:val="24"/>
        </w:rPr>
        <w:t xml:space="preserve">s employés de la Municipalité à la </w:t>
      </w:r>
      <w:r w:rsidR="00C310D9">
        <w:rPr>
          <w:rFonts w:asciiTheme="majorBidi" w:hAnsiTheme="majorBidi" w:cstheme="majorBidi"/>
          <w:sz w:val="24"/>
          <w:szCs w:val="24"/>
        </w:rPr>
        <w:t>charte et au dispositif anti-corruption de la ville.</w:t>
      </w:r>
    </w:p>
    <w:p w14:paraId="0AC50CB2" w14:textId="34105AC2" w:rsidR="00C620D9" w:rsidRPr="00C310D9" w:rsidRDefault="00C620D9" w:rsidP="00C310D9">
      <w:pPr>
        <w:spacing w:line="360" w:lineRule="auto"/>
        <w:jc w:val="both"/>
        <w:rPr>
          <w:rFonts w:asciiTheme="majorBidi" w:hAnsiTheme="majorBidi" w:cstheme="majorBidi"/>
          <w:sz w:val="24"/>
          <w:szCs w:val="24"/>
        </w:rPr>
      </w:pPr>
      <w:r w:rsidRPr="00C310D9">
        <w:rPr>
          <w:rFonts w:asciiTheme="majorBidi" w:hAnsiTheme="majorBidi" w:cstheme="majorBidi"/>
          <w:sz w:val="24"/>
          <w:szCs w:val="24"/>
        </w:rPr>
        <w:t xml:space="preserve">Pour faciliter la communication interne, l'agence devra </w:t>
      </w:r>
      <w:r w:rsidR="00C310D9" w:rsidRPr="00C310D9">
        <w:rPr>
          <w:rFonts w:asciiTheme="majorBidi" w:hAnsiTheme="majorBidi" w:cstheme="majorBidi"/>
          <w:sz w:val="24"/>
          <w:szCs w:val="24"/>
        </w:rPr>
        <w:t xml:space="preserve">proposer et </w:t>
      </w:r>
      <w:r w:rsidRPr="00C310D9">
        <w:rPr>
          <w:rFonts w:asciiTheme="majorBidi" w:hAnsiTheme="majorBidi" w:cstheme="majorBidi"/>
          <w:sz w:val="24"/>
          <w:szCs w:val="24"/>
        </w:rPr>
        <w:t xml:space="preserve">concevoir des </w:t>
      </w:r>
      <w:r w:rsidR="00C310D9" w:rsidRPr="00C310D9">
        <w:rPr>
          <w:rFonts w:asciiTheme="majorBidi" w:hAnsiTheme="majorBidi" w:cstheme="majorBidi"/>
          <w:sz w:val="24"/>
          <w:szCs w:val="24"/>
        </w:rPr>
        <w:t xml:space="preserve">actions et des </w:t>
      </w:r>
      <w:r w:rsidRPr="00C310D9">
        <w:rPr>
          <w:rFonts w:asciiTheme="majorBidi" w:hAnsiTheme="majorBidi" w:cstheme="majorBidi"/>
          <w:sz w:val="24"/>
          <w:szCs w:val="24"/>
        </w:rPr>
        <w:t>supports de communication pertinents</w:t>
      </w:r>
      <w:r w:rsidR="00C310D9" w:rsidRPr="00C310D9">
        <w:rPr>
          <w:rFonts w:asciiTheme="majorBidi" w:hAnsiTheme="majorBidi" w:cstheme="majorBidi"/>
          <w:sz w:val="24"/>
          <w:szCs w:val="24"/>
        </w:rPr>
        <w:t xml:space="preserve"> et interactifs (éditorial, numérique, évènementiels…).</w:t>
      </w:r>
    </w:p>
    <w:p w14:paraId="7960344C" w14:textId="4491553D" w:rsidR="00D91CB8" w:rsidRPr="0039637B" w:rsidRDefault="00C620D9" w:rsidP="00FC4E28">
      <w:pPr>
        <w:spacing w:line="360" w:lineRule="auto"/>
        <w:jc w:val="both"/>
        <w:rPr>
          <w:rFonts w:asciiTheme="majorBidi" w:hAnsiTheme="majorBidi" w:cstheme="majorBidi"/>
          <w:sz w:val="24"/>
          <w:szCs w:val="24"/>
        </w:rPr>
      </w:pPr>
      <w:r w:rsidRPr="00C620D9">
        <w:rPr>
          <w:rFonts w:asciiTheme="majorBidi" w:hAnsiTheme="majorBidi" w:cstheme="majorBidi"/>
          <w:sz w:val="24"/>
          <w:szCs w:val="24"/>
        </w:rPr>
        <w:t xml:space="preserve">En ce qui concerne la communication externe, l'agence devra développer des stratégies de communication dynamiques </w:t>
      </w:r>
      <w:r w:rsidR="00C310D9">
        <w:rPr>
          <w:rFonts w:asciiTheme="majorBidi" w:hAnsiTheme="majorBidi" w:cstheme="majorBidi"/>
          <w:sz w:val="24"/>
          <w:szCs w:val="24"/>
        </w:rPr>
        <w:t xml:space="preserve">et interactives </w:t>
      </w:r>
      <w:r w:rsidRPr="00C620D9">
        <w:rPr>
          <w:rFonts w:asciiTheme="majorBidi" w:hAnsiTheme="majorBidi" w:cstheme="majorBidi"/>
          <w:sz w:val="24"/>
          <w:szCs w:val="24"/>
        </w:rPr>
        <w:t xml:space="preserve">pour sensibiliser les citoyens, les prestataires, les </w:t>
      </w:r>
      <w:r w:rsidRPr="00C620D9">
        <w:rPr>
          <w:rFonts w:asciiTheme="majorBidi" w:hAnsiTheme="majorBidi" w:cstheme="majorBidi"/>
          <w:sz w:val="24"/>
          <w:szCs w:val="24"/>
        </w:rPr>
        <w:lastRenderedPageBreak/>
        <w:t>partenaires et d'autres parties prenantes externes aux objectifs et aux avantages du projet SMAC. Cela pourrait impliquer l'utilisation des réseaux sociaux, des sites web, des événements publics, des campagnes de sensibilisation et d'autres canaux de communication pour diffuser des informations pertinentes, encourager l'engagement du public et renforcer la confiance dans le projet et ses résultats.</w:t>
      </w:r>
    </w:p>
    <w:p w14:paraId="70F6034D" w14:textId="2D32C28B" w:rsidR="00D91CB8" w:rsidRPr="00B2192A" w:rsidRDefault="00D91CB8" w:rsidP="00FC4E28">
      <w:pPr>
        <w:spacing w:before="240" w:line="360" w:lineRule="auto"/>
        <w:rPr>
          <w:rFonts w:asciiTheme="majorBidi" w:hAnsiTheme="majorBidi" w:cstheme="majorBidi"/>
          <w:b/>
          <w:bCs/>
          <w:sz w:val="24"/>
          <w:szCs w:val="24"/>
        </w:rPr>
      </w:pPr>
      <w:r w:rsidRPr="00B2192A">
        <w:rPr>
          <w:rFonts w:asciiTheme="majorBidi" w:hAnsiTheme="majorBidi" w:cstheme="majorBidi"/>
          <w:b/>
          <w:bCs/>
          <w:sz w:val="24"/>
          <w:szCs w:val="24"/>
        </w:rPr>
        <w:t>Objectif Global de la mission :</w:t>
      </w:r>
    </w:p>
    <w:p w14:paraId="1AD4F171" w14:textId="6FAF813A" w:rsidR="006B279A" w:rsidRDefault="006B279A" w:rsidP="00185E59">
      <w:pPr>
        <w:pStyle w:val="Paragraphedeliste"/>
        <w:numPr>
          <w:ilvl w:val="0"/>
          <w:numId w:val="27"/>
        </w:numPr>
        <w:spacing w:line="276" w:lineRule="auto"/>
        <w:jc w:val="both"/>
        <w:rPr>
          <w:rFonts w:asciiTheme="majorBidi" w:hAnsiTheme="majorBidi" w:cstheme="majorBidi"/>
          <w:sz w:val="24"/>
          <w:szCs w:val="24"/>
          <w:lang w:val="fr-FR"/>
        </w:rPr>
      </w:pPr>
      <w:r>
        <w:rPr>
          <w:rFonts w:asciiTheme="majorBidi" w:hAnsiTheme="majorBidi" w:cstheme="majorBidi"/>
          <w:sz w:val="24"/>
          <w:szCs w:val="24"/>
          <w:lang w:val="fr-FR"/>
        </w:rPr>
        <w:t xml:space="preserve">Mobiliser et engager les acteurs de la Municipalité et les Citoyens </w:t>
      </w:r>
      <w:r w:rsidRPr="00607D40">
        <w:rPr>
          <w:rFonts w:asciiTheme="majorBidi" w:hAnsiTheme="majorBidi" w:cstheme="majorBidi"/>
          <w:sz w:val="24"/>
          <w:szCs w:val="24"/>
          <w:lang w:val="fr-FR"/>
        </w:rPr>
        <w:t>les prestataires, les partenaires et d'autres parties prenantes</w:t>
      </w:r>
      <w:r>
        <w:rPr>
          <w:rFonts w:asciiTheme="majorBidi" w:hAnsiTheme="majorBidi" w:cstheme="majorBidi"/>
          <w:sz w:val="24"/>
          <w:szCs w:val="24"/>
          <w:lang w:val="fr-FR"/>
        </w:rPr>
        <w:t xml:space="preserve">, pour réussir la conduite du changement lors de la mise en </w:t>
      </w:r>
      <w:r w:rsidR="0078721D">
        <w:rPr>
          <w:rFonts w:asciiTheme="majorBidi" w:hAnsiTheme="majorBidi" w:cstheme="majorBidi"/>
          <w:sz w:val="24"/>
          <w:szCs w:val="24"/>
          <w:lang w:val="fr-FR"/>
        </w:rPr>
        <w:t>œuvre</w:t>
      </w:r>
      <w:r>
        <w:rPr>
          <w:rFonts w:asciiTheme="majorBidi" w:hAnsiTheme="majorBidi" w:cstheme="majorBidi"/>
          <w:sz w:val="24"/>
          <w:szCs w:val="24"/>
          <w:lang w:val="fr-FR"/>
        </w:rPr>
        <w:t xml:space="preserve"> du SMAC.</w:t>
      </w:r>
    </w:p>
    <w:p w14:paraId="2D68C7E2" w14:textId="5A45B1A8" w:rsidR="00326A08" w:rsidRPr="006B279A" w:rsidRDefault="00326A08" w:rsidP="0013072C">
      <w:pPr>
        <w:pStyle w:val="Paragraphedeliste"/>
        <w:numPr>
          <w:ilvl w:val="0"/>
          <w:numId w:val="27"/>
        </w:numPr>
        <w:spacing w:line="276" w:lineRule="auto"/>
        <w:jc w:val="both"/>
        <w:rPr>
          <w:rFonts w:asciiTheme="majorBidi" w:hAnsiTheme="majorBidi" w:cstheme="majorBidi"/>
          <w:sz w:val="24"/>
          <w:szCs w:val="24"/>
          <w:lang w:val="fr-FR"/>
        </w:rPr>
      </w:pPr>
      <w:r w:rsidRPr="006B279A">
        <w:rPr>
          <w:rFonts w:asciiTheme="majorBidi" w:hAnsiTheme="majorBidi" w:cstheme="majorBidi"/>
          <w:sz w:val="24"/>
          <w:szCs w:val="24"/>
          <w:lang w:val="fr-FR"/>
        </w:rPr>
        <w:t xml:space="preserve">Accroître la visibilité et l'impact </w:t>
      </w:r>
      <w:r w:rsidR="006B279A" w:rsidRPr="006B279A">
        <w:rPr>
          <w:rFonts w:asciiTheme="majorBidi" w:hAnsiTheme="majorBidi" w:cstheme="majorBidi"/>
          <w:sz w:val="24"/>
          <w:szCs w:val="24"/>
          <w:lang w:val="fr-FR"/>
        </w:rPr>
        <w:t xml:space="preserve">positif </w:t>
      </w:r>
      <w:r w:rsidRPr="006B279A">
        <w:rPr>
          <w:rFonts w:asciiTheme="majorBidi" w:hAnsiTheme="majorBidi" w:cstheme="majorBidi"/>
          <w:sz w:val="24"/>
          <w:szCs w:val="24"/>
          <w:lang w:val="fr-FR"/>
        </w:rPr>
        <w:t>du projet SMAC</w:t>
      </w:r>
      <w:r w:rsidR="006B279A" w:rsidRPr="006B279A">
        <w:rPr>
          <w:rFonts w:asciiTheme="majorBidi" w:hAnsiTheme="majorBidi" w:cstheme="majorBidi"/>
          <w:sz w:val="24"/>
          <w:szCs w:val="24"/>
          <w:lang w:val="fr-FR"/>
        </w:rPr>
        <w:t xml:space="preserve">, </w:t>
      </w:r>
      <w:r w:rsidR="006B279A">
        <w:rPr>
          <w:rFonts w:asciiTheme="majorBidi" w:hAnsiTheme="majorBidi" w:cstheme="majorBidi"/>
          <w:sz w:val="24"/>
          <w:szCs w:val="24"/>
          <w:lang w:val="fr-FR"/>
        </w:rPr>
        <w:t>s</w:t>
      </w:r>
      <w:r w:rsidRPr="006B279A">
        <w:rPr>
          <w:rFonts w:asciiTheme="majorBidi" w:hAnsiTheme="majorBidi" w:cstheme="majorBidi"/>
          <w:sz w:val="24"/>
          <w:szCs w:val="24"/>
          <w:lang w:val="fr-FR"/>
        </w:rPr>
        <w:t>ensibiliser efficacement le public cible aux objectifs, aux activités et aux résultats du projet.</w:t>
      </w:r>
    </w:p>
    <w:p w14:paraId="27C8E99E" w14:textId="54591FB0" w:rsidR="00326A08" w:rsidRPr="00607D40" w:rsidRDefault="00326A08" w:rsidP="00185E59">
      <w:pPr>
        <w:pStyle w:val="Paragraphedeliste"/>
        <w:numPr>
          <w:ilvl w:val="0"/>
          <w:numId w:val="27"/>
        </w:numPr>
        <w:spacing w:line="276" w:lineRule="auto"/>
        <w:jc w:val="both"/>
        <w:rPr>
          <w:rFonts w:asciiTheme="majorBidi" w:hAnsiTheme="majorBidi" w:cstheme="majorBidi"/>
          <w:sz w:val="24"/>
          <w:szCs w:val="24"/>
          <w:lang w:val="fr-FR"/>
        </w:rPr>
      </w:pPr>
      <w:r w:rsidRPr="00607D40">
        <w:rPr>
          <w:rFonts w:asciiTheme="majorBidi" w:hAnsiTheme="majorBidi" w:cstheme="majorBidi"/>
          <w:sz w:val="24"/>
          <w:szCs w:val="24"/>
          <w:lang w:val="fr-FR"/>
        </w:rPr>
        <w:t xml:space="preserve">Faciliter la communication interne au sein de la municipalité pour assurer une compréhension claire </w:t>
      </w:r>
      <w:r w:rsidR="006B279A">
        <w:rPr>
          <w:rFonts w:asciiTheme="majorBidi" w:hAnsiTheme="majorBidi" w:cstheme="majorBidi"/>
          <w:sz w:val="24"/>
          <w:szCs w:val="24"/>
          <w:lang w:val="fr-FR"/>
        </w:rPr>
        <w:t>de la politique anti-corruption de la ville</w:t>
      </w:r>
      <w:r w:rsidRPr="00607D40">
        <w:rPr>
          <w:rFonts w:asciiTheme="majorBidi" w:hAnsiTheme="majorBidi" w:cstheme="majorBidi"/>
          <w:sz w:val="24"/>
          <w:szCs w:val="24"/>
          <w:lang w:val="fr-FR"/>
        </w:rPr>
        <w:t>.</w:t>
      </w:r>
    </w:p>
    <w:p w14:paraId="61B714EF" w14:textId="3248244A" w:rsidR="00326A08" w:rsidRPr="00607D40" w:rsidRDefault="006B279A" w:rsidP="00185E59">
      <w:pPr>
        <w:pStyle w:val="Paragraphedeliste"/>
        <w:numPr>
          <w:ilvl w:val="0"/>
          <w:numId w:val="27"/>
        </w:numPr>
        <w:spacing w:line="276" w:lineRule="auto"/>
        <w:jc w:val="both"/>
        <w:rPr>
          <w:rFonts w:asciiTheme="majorBidi" w:hAnsiTheme="majorBidi" w:cstheme="majorBidi"/>
          <w:sz w:val="24"/>
          <w:szCs w:val="24"/>
          <w:lang w:val="fr-FR"/>
        </w:rPr>
      </w:pPr>
      <w:r>
        <w:rPr>
          <w:rFonts w:asciiTheme="majorBidi" w:hAnsiTheme="majorBidi" w:cstheme="majorBidi"/>
          <w:sz w:val="24"/>
          <w:szCs w:val="24"/>
          <w:lang w:val="fr-FR"/>
        </w:rPr>
        <w:t>Assurer la conformité à la norme ISO 37001</w:t>
      </w:r>
    </w:p>
    <w:p w14:paraId="5E453902" w14:textId="14F817E8" w:rsidR="00D91CB8" w:rsidRPr="00B2192A" w:rsidRDefault="00D91CB8" w:rsidP="00326A08">
      <w:pPr>
        <w:rPr>
          <w:rFonts w:asciiTheme="majorBidi" w:hAnsiTheme="majorBidi" w:cstheme="majorBidi"/>
          <w:b/>
          <w:bCs/>
          <w:sz w:val="24"/>
          <w:szCs w:val="24"/>
        </w:rPr>
      </w:pPr>
      <w:r w:rsidRPr="00B2192A">
        <w:rPr>
          <w:rFonts w:asciiTheme="majorBidi" w:hAnsiTheme="majorBidi" w:cstheme="majorBidi"/>
          <w:b/>
          <w:bCs/>
          <w:sz w:val="24"/>
          <w:szCs w:val="24"/>
        </w:rPr>
        <w:t>Objectifs Spécifiques :</w:t>
      </w:r>
    </w:p>
    <w:p w14:paraId="521DE363" w14:textId="34135A33" w:rsidR="00731475" w:rsidRPr="00607D40" w:rsidRDefault="00731475" w:rsidP="00185E59">
      <w:pPr>
        <w:pStyle w:val="Paragraphedeliste"/>
        <w:numPr>
          <w:ilvl w:val="0"/>
          <w:numId w:val="28"/>
        </w:numPr>
        <w:spacing w:line="276" w:lineRule="auto"/>
        <w:jc w:val="both"/>
        <w:rPr>
          <w:rFonts w:asciiTheme="majorBidi" w:hAnsiTheme="majorBidi" w:cstheme="majorBidi"/>
          <w:sz w:val="24"/>
          <w:szCs w:val="24"/>
          <w:lang w:val="fr-FR"/>
        </w:rPr>
      </w:pPr>
      <w:r w:rsidRPr="00607D40">
        <w:rPr>
          <w:rFonts w:asciiTheme="majorBidi" w:hAnsiTheme="majorBidi" w:cstheme="majorBidi"/>
          <w:sz w:val="24"/>
          <w:szCs w:val="24"/>
          <w:lang w:val="fr-FR"/>
        </w:rPr>
        <w:t xml:space="preserve">Élaborer une stratégie de communication complète </w:t>
      </w:r>
      <w:r w:rsidR="006B279A">
        <w:rPr>
          <w:rFonts w:asciiTheme="majorBidi" w:hAnsiTheme="majorBidi" w:cstheme="majorBidi"/>
          <w:sz w:val="24"/>
          <w:szCs w:val="24"/>
          <w:lang w:val="fr-FR"/>
        </w:rPr>
        <w:t xml:space="preserve">et un plan détaillé de communication, </w:t>
      </w:r>
      <w:r w:rsidRPr="00607D40">
        <w:rPr>
          <w:rFonts w:asciiTheme="majorBidi" w:hAnsiTheme="majorBidi" w:cstheme="majorBidi"/>
          <w:sz w:val="24"/>
          <w:szCs w:val="24"/>
          <w:lang w:val="fr-FR"/>
        </w:rPr>
        <w:t>adaptée aux besoins et aux objectifs du projet SMAC.</w:t>
      </w:r>
    </w:p>
    <w:p w14:paraId="5FA924EE" w14:textId="6E62C4C1" w:rsidR="00731475" w:rsidRPr="00607D40" w:rsidRDefault="00731475" w:rsidP="00185E59">
      <w:pPr>
        <w:pStyle w:val="Paragraphedeliste"/>
        <w:numPr>
          <w:ilvl w:val="0"/>
          <w:numId w:val="28"/>
        </w:numPr>
        <w:spacing w:line="276" w:lineRule="auto"/>
        <w:jc w:val="both"/>
        <w:rPr>
          <w:rFonts w:asciiTheme="majorBidi" w:hAnsiTheme="majorBidi" w:cstheme="majorBidi"/>
          <w:sz w:val="24"/>
          <w:szCs w:val="24"/>
          <w:lang w:val="fr-FR"/>
        </w:rPr>
      </w:pPr>
      <w:r w:rsidRPr="00607D40">
        <w:rPr>
          <w:rFonts w:asciiTheme="majorBidi" w:hAnsiTheme="majorBidi" w:cstheme="majorBidi"/>
          <w:sz w:val="24"/>
          <w:szCs w:val="24"/>
          <w:lang w:val="fr-FR"/>
        </w:rPr>
        <w:t xml:space="preserve">Créer du contenu attrayant et pertinent pour les réseaux sociaux, les sites web et autres canaux de communication </w:t>
      </w:r>
      <w:r w:rsidR="006B279A">
        <w:rPr>
          <w:rFonts w:asciiTheme="majorBidi" w:hAnsiTheme="majorBidi" w:cstheme="majorBidi"/>
          <w:sz w:val="24"/>
          <w:szCs w:val="24"/>
          <w:lang w:val="fr-FR"/>
        </w:rPr>
        <w:t xml:space="preserve">internes et </w:t>
      </w:r>
      <w:r w:rsidRPr="00607D40">
        <w:rPr>
          <w:rFonts w:asciiTheme="majorBidi" w:hAnsiTheme="majorBidi" w:cstheme="majorBidi"/>
          <w:sz w:val="24"/>
          <w:szCs w:val="24"/>
          <w:lang w:val="fr-FR"/>
        </w:rPr>
        <w:t>externes</w:t>
      </w:r>
      <w:r w:rsidR="00081A4C">
        <w:rPr>
          <w:rFonts w:asciiTheme="majorBidi" w:hAnsiTheme="majorBidi" w:cstheme="majorBidi"/>
          <w:sz w:val="24"/>
          <w:szCs w:val="24"/>
          <w:lang w:val="fr-FR"/>
        </w:rPr>
        <w:t xml:space="preserve"> et accompagner la Municipalité dans la modération positive des interactions liées au déploiement de ses supports.</w:t>
      </w:r>
    </w:p>
    <w:p w14:paraId="76FAA1BD" w14:textId="0546BE5A" w:rsidR="00731475" w:rsidRPr="00607D40" w:rsidRDefault="00731475" w:rsidP="00185E59">
      <w:pPr>
        <w:pStyle w:val="Paragraphedeliste"/>
        <w:numPr>
          <w:ilvl w:val="0"/>
          <w:numId w:val="28"/>
        </w:numPr>
        <w:spacing w:line="276" w:lineRule="auto"/>
        <w:jc w:val="both"/>
        <w:rPr>
          <w:rFonts w:asciiTheme="majorBidi" w:hAnsiTheme="majorBidi" w:cstheme="majorBidi"/>
          <w:sz w:val="24"/>
          <w:szCs w:val="24"/>
          <w:lang w:val="fr-FR"/>
        </w:rPr>
      </w:pPr>
      <w:r w:rsidRPr="00607D40">
        <w:rPr>
          <w:rFonts w:asciiTheme="majorBidi" w:hAnsiTheme="majorBidi" w:cstheme="majorBidi"/>
          <w:sz w:val="24"/>
          <w:szCs w:val="24"/>
          <w:lang w:val="fr-FR"/>
        </w:rPr>
        <w:t xml:space="preserve">Concevoir des supports de communication clairs et informatifs pour sensibiliser et mobiliser les </w:t>
      </w:r>
      <w:r w:rsidR="00081A4C">
        <w:rPr>
          <w:rFonts w:asciiTheme="majorBidi" w:hAnsiTheme="majorBidi" w:cstheme="majorBidi"/>
          <w:sz w:val="24"/>
          <w:szCs w:val="24"/>
          <w:lang w:val="fr-FR"/>
        </w:rPr>
        <w:t>parties prenantes</w:t>
      </w:r>
      <w:r w:rsidRPr="00607D40">
        <w:rPr>
          <w:rFonts w:asciiTheme="majorBidi" w:hAnsiTheme="majorBidi" w:cstheme="majorBidi"/>
          <w:sz w:val="24"/>
          <w:szCs w:val="24"/>
          <w:lang w:val="fr-FR"/>
        </w:rPr>
        <w:t>.</w:t>
      </w:r>
    </w:p>
    <w:p w14:paraId="081BC35A" w14:textId="662BC37E" w:rsidR="00731475" w:rsidRPr="00607D40" w:rsidRDefault="00731475" w:rsidP="00185E59">
      <w:pPr>
        <w:pStyle w:val="Paragraphedeliste"/>
        <w:numPr>
          <w:ilvl w:val="0"/>
          <w:numId w:val="28"/>
        </w:numPr>
        <w:spacing w:line="276" w:lineRule="auto"/>
        <w:jc w:val="both"/>
        <w:rPr>
          <w:rFonts w:asciiTheme="majorBidi" w:hAnsiTheme="majorBidi" w:cstheme="majorBidi"/>
          <w:sz w:val="24"/>
          <w:szCs w:val="24"/>
          <w:lang w:val="fr-FR"/>
        </w:rPr>
      </w:pPr>
      <w:r w:rsidRPr="00607D40">
        <w:rPr>
          <w:rFonts w:asciiTheme="majorBidi" w:hAnsiTheme="majorBidi" w:cstheme="majorBidi"/>
          <w:sz w:val="24"/>
          <w:szCs w:val="24"/>
          <w:lang w:val="fr-FR"/>
        </w:rPr>
        <w:t>Mettre en place des outils de communication interacti</w:t>
      </w:r>
      <w:r w:rsidR="00081A4C">
        <w:rPr>
          <w:rFonts w:asciiTheme="majorBidi" w:hAnsiTheme="majorBidi" w:cstheme="majorBidi"/>
          <w:sz w:val="24"/>
          <w:szCs w:val="24"/>
          <w:lang w:val="fr-FR"/>
        </w:rPr>
        <w:t>fs</w:t>
      </w:r>
      <w:r w:rsidRPr="00607D40">
        <w:rPr>
          <w:rFonts w:asciiTheme="majorBidi" w:hAnsiTheme="majorBidi" w:cstheme="majorBidi"/>
          <w:sz w:val="24"/>
          <w:szCs w:val="24"/>
          <w:lang w:val="fr-FR"/>
        </w:rPr>
        <w:t xml:space="preserve"> pour favoriser la participation et la rétroaction des employés internes.</w:t>
      </w:r>
    </w:p>
    <w:p w14:paraId="3314D6A7" w14:textId="77777777" w:rsidR="00731475" w:rsidRPr="00607D40" w:rsidRDefault="00731475" w:rsidP="00185E59">
      <w:pPr>
        <w:pStyle w:val="Paragraphedeliste"/>
        <w:numPr>
          <w:ilvl w:val="0"/>
          <w:numId w:val="28"/>
        </w:numPr>
        <w:spacing w:line="276" w:lineRule="auto"/>
        <w:jc w:val="both"/>
        <w:rPr>
          <w:rFonts w:asciiTheme="majorBidi" w:hAnsiTheme="majorBidi" w:cstheme="majorBidi"/>
          <w:sz w:val="24"/>
          <w:szCs w:val="24"/>
          <w:lang w:val="fr-FR"/>
        </w:rPr>
      </w:pPr>
      <w:r w:rsidRPr="00607D40">
        <w:rPr>
          <w:rFonts w:asciiTheme="majorBidi" w:hAnsiTheme="majorBidi" w:cstheme="majorBidi"/>
          <w:sz w:val="24"/>
          <w:szCs w:val="24"/>
          <w:lang w:val="fr-FR"/>
        </w:rPr>
        <w:t>Évaluer l'efficacité des campagnes de communication à l'aide d'indicateurs de performance clés (KPI) et fournir des rapports réguliers sur les résultats obtenus.</w:t>
      </w:r>
    </w:p>
    <w:p w14:paraId="7765688B" w14:textId="417BA10E" w:rsidR="00AE436D" w:rsidRPr="00607D40" w:rsidRDefault="00731475" w:rsidP="00185E59">
      <w:pPr>
        <w:pStyle w:val="Paragraphedeliste"/>
        <w:numPr>
          <w:ilvl w:val="0"/>
          <w:numId w:val="28"/>
        </w:numPr>
        <w:spacing w:line="276" w:lineRule="auto"/>
        <w:jc w:val="both"/>
        <w:rPr>
          <w:rFonts w:asciiTheme="majorBidi" w:hAnsiTheme="majorBidi" w:cstheme="majorBidi"/>
          <w:sz w:val="24"/>
          <w:szCs w:val="24"/>
          <w:lang w:val="fr-FR"/>
        </w:rPr>
      </w:pPr>
      <w:r w:rsidRPr="00607D40">
        <w:rPr>
          <w:rFonts w:asciiTheme="majorBidi" w:hAnsiTheme="majorBidi" w:cstheme="majorBidi"/>
          <w:sz w:val="24"/>
          <w:szCs w:val="24"/>
          <w:lang w:val="fr-FR"/>
        </w:rPr>
        <w:t>Favoriser un environnement de communication ouvert et transparent pour renforcer la confiance et l'engagement des parties prenantes externes.</w:t>
      </w:r>
    </w:p>
    <w:p w14:paraId="3F6A6A14" w14:textId="77777777" w:rsidR="00AE436D" w:rsidRPr="00B2192A" w:rsidRDefault="00AE436D" w:rsidP="00DB564A">
      <w:pPr>
        <w:rPr>
          <w:rFonts w:asciiTheme="majorBidi" w:hAnsiTheme="majorBidi" w:cstheme="majorBidi"/>
          <w:b/>
          <w:bCs/>
          <w:sz w:val="24"/>
          <w:szCs w:val="24"/>
        </w:rPr>
      </w:pPr>
      <w:r w:rsidRPr="00B2192A">
        <w:rPr>
          <w:rFonts w:asciiTheme="majorBidi" w:hAnsiTheme="majorBidi" w:cstheme="majorBidi"/>
          <w:b/>
          <w:bCs/>
          <w:sz w:val="24"/>
          <w:szCs w:val="24"/>
        </w:rPr>
        <w:t>Résultats attendus</w:t>
      </w:r>
    </w:p>
    <w:p w14:paraId="5B0DC22C" w14:textId="1256ACFE" w:rsidR="00A84740" w:rsidRPr="00A84740" w:rsidRDefault="00A84740" w:rsidP="00A84740">
      <w:pPr>
        <w:pStyle w:val="Paragraphedeliste"/>
        <w:numPr>
          <w:ilvl w:val="0"/>
          <w:numId w:val="29"/>
        </w:numPr>
        <w:spacing w:line="276" w:lineRule="auto"/>
        <w:jc w:val="both"/>
        <w:rPr>
          <w:rFonts w:asciiTheme="majorBidi" w:hAnsiTheme="majorBidi" w:cstheme="majorBidi"/>
          <w:sz w:val="24"/>
          <w:szCs w:val="24"/>
          <w:lang w:val="fr-FR"/>
        </w:rPr>
      </w:pPr>
      <w:r w:rsidRPr="00A84740">
        <w:rPr>
          <w:rFonts w:asciiTheme="majorBidi" w:hAnsiTheme="majorBidi" w:cstheme="majorBidi"/>
          <w:sz w:val="24"/>
          <w:szCs w:val="24"/>
          <w:lang w:val="fr-FR"/>
        </w:rPr>
        <w:t xml:space="preserve">Une meilleure compréhension des objectifs, des activités et des résultats du </w:t>
      </w:r>
      <w:r w:rsidR="00081A4C">
        <w:rPr>
          <w:rFonts w:asciiTheme="majorBidi" w:hAnsiTheme="majorBidi" w:cstheme="majorBidi"/>
          <w:sz w:val="24"/>
          <w:szCs w:val="24"/>
          <w:lang w:val="fr-FR"/>
        </w:rPr>
        <w:t>SMAC</w:t>
      </w:r>
      <w:r w:rsidRPr="00A84740">
        <w:rPr>
          <w:rFonts w:asciiTheme="majorBidi" w:hAnsiTheme="majorBidi" w:cstheme="majorBidi"/>
          <w:sz w:val="24"/>
          <w:szCs w:val="24"/>
          <w:lang w:val="fr-FR"/>
        </w:rPr>
        <w:t xml:space="preserve"> par le public cible, y compris les employés municipaux, les citoyens, les prestataires et les partenaires</w:t>
      </w:r>
      <w:r w:rsidR="00081A4C">
        <w:rPr>
          <w:rFonts w:asciiTheme="majorBidi" w:hAnsiTheme="majorBidi" w:cstheme="majorBidi"/>
          <w:sz w:val="24"/>
          <w:szCs w:val="24"/>
          <w:lang w:val="fr-FR"/>
        </w:rPr>
        <w:t xml:space="preserve"> nationaux et internationaux</w:t>
      </w:r>
      <w:r w:rsidRPr="00A84740">
        <w:rPr>
          <w:rFonts w:asciiTheme="majorBidi" w:hAnsiTheme="majorBidi" w:cstheme="majorBidi"/>
          <w:sz w:val="24"/>
          <w:szCs w:val="24"/>
          <w:lang w:val="fr-FR"/>
        </w:rPr>
        <w:t>.</w:t>
      </w:r>
    </w:p>
    <w:p w14:paraId="1FA07E9A" w14:textId="77777777" w:rsidR="00081A4C" w:rsidRDefault="00A84740" w:rsidP="00081A4C">
      <w:pPr>
        <w:pStyle w:val="Paragraphedeliste"/>
        <w:numPr>
          <w:ilvl w:val="0"/>
          <w:numId w:val="29"/>
        </w:numPr>
        <w:spacing w:line="276" w:lineRule="auto"/>
        <w:jc w:val="both"/>
        <w:rPr>
          <w:rFonts w:asciiTheme="majorBidi" w:hAnsiTheme="majorBidi" w:cstheme="majorBidi"/>
          <w:sz w:val="24"/>
          <w:szCs w:val="24"/>
          <w:lang w:val="fr-FR"/>
        </w:rPr>
      </w:pPr>
      <w:r w:rsidRPr="00A84740">
        <w:rPr>
          <w:rFonts w:asciiTheme="majorBidi" w:hAnsiTheme="majorBidi" w:cstheme="majorBidi"/>
          <w:sz w:val="24"/>
          <w:szCs w:val="24"/>
          <w:lang w:val="fr-FR"/>
        </w:rPr>
        <w:t>Une participation accrue des parties prenantes internes et externes au projet, démontrée par un engagement actif sur les plateformes de communication et une implication dans les activités liées au SMAC.</w:t>
      </w:r>
      <w:r w:rsidR="00081A4C" w:rsidRPr="00081A4C">
        <w:rPr>
          <w:rFonts w:asciiTheme="majorBidi" w:hAnsiTheme="majorBidi" w:cstheme="majorBidi"/>
          <w:sz w:val="24"/>
          <w:szCs w:val="24"/>
          <w:lang w:val="fr-FR"/>
        </w:rPr>
        <w:t xml:space="preserve"> </w:t>
      </w:r>
    </w:p>
    <w:p w14:paraId="66409FAC" w14:textId="786A4330" w:rsidR="00081A4C" w:rsidRPr="00A84740" w:rsidRDefault="00081A4C" w:rsidP="00081A4C">
      <w:pPr>
        <w:pStyle w:val="Paragraphedeliste"/>
        <w:numPr>
          <w:ilvl w:val="0"/>
          <w:numId w:val="29"/>
        </w:numPr>
        <w:spacing w:line="276" w:lineRule="auto"/>
        <w:jc w:val="both"/>
        <w:rPr>
          <w:rFonts w:asciiTheme="majorBidi" w:hAnsiTheme="majorBidi" w:cstheme="majorBidi"/>
          <w:sz w:val="24"/>
          <w:szCs w:val="24"/>
          <w:lang w:val="fr-FR"/>
        </w:rPr>
      </w:pPr>
      <w:r w:rsidRPr="00A84740">
        <w:rPr>
          <w:rFonts w:asciiTheme="majorBidi" w:hAnsiTheme="majorBidi" w:cstheme="majorBidi"/>
          <w:sz w:val="24"/>
          <w:szCs w:val="24"/>
          <w:lang w:val="fr-FR"/>
        </w:rPr>
        <w:lastRenderedPageBreak/>
        <w:t>Une augmentation de la notoriété et de la visibilité du projet au sein de la municipalité de Tunis et parmi les parties prenantes externes.</w:t>
      </w:r>
    </w:p>
    <w:p w14:paraId="3A685409" w14:textId="30C8C6FF" w:rsidR="00A84740" w:rsidRPr="00A84740" w:rsidRDefault="0078721D" w:rsidP="00A84740">
      <w:pPr>
        <w:pStyle w:val="Paragraphedeliste"/>
        <w:numPr>
          <w:ilvl w:val="0"/>
          <w:numId w:val="29"/>
        </w:numPr>
        <w:spacing w:line="276" w:lineRule="auto"/>
        <w:jc w:val="both"/>
        <w:rPr>
          <w:rFonts w:asciiTheme="majorBidi" w:hAnsiTheme="majorBidi" w:cstheme="majorBidi"/>
          <w:sz w:val="24"/>
          <w:szCs w:val="24"/>
          <w:lang w:val="fr-FR"/>
        </w:rPr>
      </w:pPr>
      <w:r>
        <w:rPr>
          <w:rFonts w:asciiTheme="majorBidi" w:hAnsiTheme="majorBidi" w:cstheme="majorBidi"/>
          <w:sz w:val="24"/>
          <w:szCs w:val="24"/>
          <w:lang w:val="fr-FR"/>
        </w:rPr>
        <w:t>U</w:t>
      </w:r>
      <w:r w:rsidR="00A84740" w:rsidRPr="00A84740">
        <w:rPr>
          <w:rFonts w:asciiTheme="majorBidi" w:hAnsiTheme="majorBidi" w:cstheme="majorBidi"/>
          <w:sz w:val="24"/>
          <w:szCs w:val="24"/>
          <w:lang w:val="fr-FR"/>
        </w:rPr>
        <w:t>ne communication interne efficace</w:t>
      </w:r>
      <w:r w:rsidR="00081A4C">
        <w:rPr>
          <w:rFonts w:asciiTheme="majorBidi" w:hAnsiTheme="majorBidi" w:cstheme="majorBidi"/>
          <w:sz w:val="24"/>
          <w:szCs w:val="24"/>
          <w:lang w:val="fr-FR"/>
        </w:rPr>
        <w:t xml:space="preserve">, fluide et accessible </w:t>
      </w:r>
      <w:r w:rsidR="00A84740" w:rsidRPr="00A84740">
        <w:rPr>
          <w:rFonts w:asciiTheme="majorBidi" w:hAnsiTheme="majorBidi" w:cstheme="majorBidi"/>
          <w:sz w:val="24"/>
          <w:szCs w:val="24"/>
          <w:lang w:val="fr-FR"/>
        </w:rPr>
        <w:t>au sein de la municipalité, facilitant la coordination et la collaboration entre les différentes parties prenantes impliquées dans le projet.</w:t>
      </w:r>
    </w:p>
    <w:p w14:paraId="4F6CC379" w14:textId="58FA2231" w:rsidR="00A84740" w:rsidRPr="00A84740" w:rsidRDefault="00A84740" w:rsidP="00A84740">
      <w:pPr>
        <w:pStyle w:val="Paragraphedeliste"/>
        <w:numPr>
          <w:ilvl w:val="0"/>
          <w:numId w:val="29"/>
        </w:numPr>
        <w:spacing w:line="276" w:lineRule="auto"/>
        <w:jc w:val="both"/>
        <w:rPr>
          <w:rFonts w:asciiTheme="majorBidi" w:hAnsiTheme="majorBidi" w:cstheme="majorBidi"/>
          <w:sz w:val="24"/>
          <w:szCs w:val="24"/>
          <w:lang w:val="fr-FR"/>
        </w:rPr>
      </w:pPr>
      <w:r w:rsidRPr="00A84740">
        <w:rPr>
          <w:rFonts w:asciiTheme="majorBidi" w:hAnsiTheme="majorBidi" w:cstheme="majorBidi"/>
          <w:sz w:val="24"/>
          <w:szCs w:val="24"/>
          <w:lang w:val="fr-FR"/>
        </w:rPr>
        <w:t xml:space="preserve">Une communication externe percutante et engageante, renforçant les relations avec les citoyens, les prestataires et les partenaires, et </w:t>
      </w:r>
      <w:r w:rsidR="00081A4C">
        <w:rPr>
          <w:rFonts w:asciiTheme="majorBidi" w:hAnsiTheme="majorBidi" w:cstheme="majorBidi"/>
          <w:sz w:val="24"/>
          <w:szCs w:val="24"/>
          <w:lang w:val="fr-FR"/>
        </w:rPr>
        <w:t xml:space="preserve">la </w:t>
      </w:r>
      <w:r w:rsidRPr="00A84740">
        <w:rPr>
          <w:rFonts w:asciiTheme="majorBidi" w:hAnsiTheme="majorBidi" w:cstheme="majorBidi"/>
          <w:sz w:val="24"/>
          <w:szCs w:val="24"/>
          <w:lang w:val="fr-FR"/>
        </w:rPr>
        <w:t xml:space="preserve">suscitant </w:t>
      </w:r>
      <w:r w:rsidR="00081A4C">
        <w:rPr>
          <w:rFonts w:asciiTheme="majorBidi" w:hAnsiTheme="majorBidi" w:cstheme="majorBidi"/>
          <w:sz w:val="24"/>
          <w:szCs w:val="24"/>
          <w:lang w:val="fr-FR"/>
        </w:rPr>
        <w:t xml:space="preserve">la </w:t>
      </w:r>
      <w:r w:rsidR="00081A4C">
        <w:rPr>
          <w:rFonts w:asciiTheme="majorBidi" w:hAnsiTheme="majorBidi" w:cstheme="majorBidi"/>
          <w:sz w:val="24"/>
          <w:szCs w:val="24"/>
          <w:lang w:val="fr-FR"/>
        </w:rPr>
        <w:t xml:space="preserve">confiance </w:t>
      </w:r>
      <w:r w:rsidR="00081A4C">
        <w:rPr>
          <w:rFonts w:asciiTheme="majorBidi" w:hAnsiTheme="majorBidi" w:cstheme="majorBidi"/>
          <w:sz w:val="24"/>
          <w:szCs w:val="24"/>
          <w:lang w:val="fr-FR"/>
        </w:rPr>
        <w:t>et le</w:t>
      </w:r>
      <w:r w:rsidRPr="00A84740">
        <w:rPr>
          <w:rFonts w:asciiTheme="majorBidi" w:hAnsiTheme="majorBidi" w:cstheme="majorBidi"/>
          <w:sz w:val="24"/>
          <w:szCs w:val="24"/>
          <w:lang w:val="fr-FR"/>
        </w:rPr>
        <w:t xml:space="preserve"> soutien accru </w:t>
      </w:r>
      <w:r w:rsidR="00081A4C">
        <w:rPr>
          <w:rFonts w:asciiTheme="majorBidi" w:hAnsiTheme="majorBidi" w:cstheme="majorBidi"/>
          <w:sz w:val="24"/>
          <w:szCs w:val="24"/>
          <w:lang w:val="fr-FR"/>
        </w:rPr>
        <w:t>au</w:t>
      </w:r>
      <w:r w:rsidRPr="00A84740">
        <w:rPr>
          <w:rFonts w:asciiTheme="majorBidi" w:hAnsiTheme="majorBidi" w:cstheme="majorBidi"/>
          <w:sz w:val="24"/>
          <w:szCs w:val="24"/>
          <w:lang w:val="fr-FR"/>
        </w:rPr>
        <w:t xml:space="preserve"> projet.</w:t>
      </w:r>
    </w:p>
    <w:p w14:paraId="1A93C982" w14:textId="77777777" w:rsidR="00A84740" w:rsidRPr="00A84740" w:rsidRDefault="00A84740" w:rsidP="00A84740">
      <w:pPr>
        <w:pStyle w:val="Paragraphedeliste"/>
        <w:numPr>
          <w:ilvl w:val="0"/>
          <w:numId w:val="29"/>
        </w:numPr>
        <w:spacing w:line="276" w:lineRule="auto"/>
        <w:jc w:val="both"/>
        <w:rPr>
          <w:rFonts w:asciiTheme="majorBidi" w:hAnsiTheme="majorBidi" w:cstheme="majorBidi"/>
          <w:sz w:val="24"/>
          <w:szCs w:val="24"/>
          <w:lang w:val="fr-FR"/>
        </w:rPr>
      </w:pPr>
      <w:r w:rsidRPr="00A84740">
        <w:rPr>
          <w:rFonts w:asciiTheme="majorBidi" w:hAnsiTheme="majorBidi" w:cstheme="majorBidi"/>
          <w:sz w:val="24"/>
          <w:szCs w:val="24"/>
          <w:lang w:val="fr-FR"/>
        </w:rPr>
        <w:t>Une évaluation régulière de l'impact des campagnes de communication à l'aide d'indicateurs de performance clés (KPI) et des rapports détaillés sur les résultats obtenus.</w:t>
      </w:r>
    </w:p>
    <w:p w14:paraId="703B9E3C" w14:textId="09F5AD07" w:rsidR="006B6506" w:rsidRPr="006B6506" w:rsidRDefault="00A84740" w:rsidP="006B6506">
      <w:pPr>
        <w:pStyle w:val="Paragraphedeliste"/>
        <w:numPr>
          <w:ilvl w:val="0"/>
          <w:numId w:val="29"/>
        </w:numPr>
        <w:spacing w:line="276" w:lineRule="auto"/>
        <w:jc w:val="both"/>
        <w:rPr>
          <w:rFonts w:asciiTheme="majorBidi" w:hAnsiTheme="majorBidi" w:cstheme="majorBidi"/>
          <w:sz w:val="24"/>
          <w:szCs w:val="24"/>
          <w:lang w:val="fr-FR"/>
        </w:rPr>
      </w:pPr>
      <w:r w:rsidRPr="00A84740">
        <w:rPr>
          <w:rFonts w:asciiTheme="majorBidi" w:hAnsiTheme="majorBidi" w:cstheme="majorBidi"/>
          <w:sz w:val="24"/>
          <w:szCs w:val="24"/>
          <w:lang w:val="fr-FR"/>
        </w:rPr>
        <w:t>Une image positive du projet SMAC, renforçant la confiance du public dans les efforts de la municipalité pour lutter contre la corruption et promouvoir la transparence et la bonne gouvernance.</w:t>
      </w:r>
    </w:p>
    <w:p w14:paraId="0C198FBF" w14:textId="623CD79E" w:rsidR="00637EEF" w:rsidRPr="006B6506" w:rsidRDefault="005D07F8" w:rsidP="006B6506">
      <w:pPr>
        <w:spacing w:before="240"/>
        <w:rPr>
          <w:rFonts w:asciiTheme="majorBidi" w:hAnsiTheme="majorBidi" w:cstheme="majorBidi"/>
          <w:b/>
          <w:bCs/>
          <w:sz w:val="24"/>
          <w:szCs w:val="24"/>
        </w:rPr>
      </w:pPr>
      <w:r w:rsidRPr="006B6506">
        <w:rPr>
          <w:rFonts w:asciiTheme="majorBidi" w:hAnsiTheme="majorBidi" w:cstheme="majorBidi"/>
          <w:b/>
          <w:bCs/>
          <w:sz w:val="24"/>
          <w:szCs w:val="24"/>
        </w:rPr>
        <w:t>Description détaillée</w:t>
      </w:r>
      <w:r w:rsidR="00637EEF" w:rsidRPr="006B6506">
        <w:rPr>
          <w:rFonts w:asciiTheme="majorBidi" w:hAnsiTheme="majorBidi" w:cstheme="majorBidi"/>
          <w:b/>
          <w:bCs/>
          <w:sz w:val="24"/>
          <w:szCs w:val="24"/>
        </w:rPr>
        <w:t xml:space="preserve"> de la mission :</w:t>
      </w:r>
    </w:p>
    <w:p w14:paraId="426B93A4" w14:textId="77777777" w:rsidR="00E61A5F" w:rsidRPr="006B6506" w:rsidRDefault="00E61A5F" w:rsidP="00E61A5F">
      <w:pPr>
        <w:spacing w:line="360" w:lineRule="auto"/>
        <w:jc w:val="both"/>
        <w:rPr>
          <w:rFonts w:asciiTheme="majorBidi" w:hAnsiTheme="majorBidi" w:cstheme="majorBidi"/>
          <w:sz w:val="24"/>
          <w:szCs w:val="24"/>
        </w:rPr>
      </w:pPr>
      <w:r w:rsidRPr="006B6506">
        <w:rPr>
          <w:rFonts w:asciiTheme="majorBidi" w:hAnsiTheme="majorBidi" w:cstheme="majorBidi"/>
          <w:sz w:val="24"/>
          <w:szCs w:val="24"/>
        </w:rPr>
        <w:t>La mission de communication pour le projet "Mise en place du SMAC ISO 37001 pilote de la ville de Tunis" comprend plusieurs aspects essentiels :</w:t>
      </w:r>
    </w:p>
    <w:p w14:paraId="44BB8039" w14:textId="04A66765" w:rsidR="00E61A5F" w:rsidRPr="006B6506" w:rsidRDefault="00E61A5F" w:rsidP="00534C0B">
      <w:pPr>
        <w:pStyle w:val="Paragraphedeliste"/>
        <w:numPr>
          <w:ilvl w:val="0"/>
          <w:numId w:val="30"/>
        </w:numPr>
        <w:spacing w:before="240" w:line="480" w:lineRule="auto"/>
        <w:jc w:val="both"/>
        <w:rPr>
          <w:rFonts w:asciiTheme="majorBidi" w:hAnsiTheme="majorBidi" w:cstheme="majorBidi"/>
          <w:sz w:val="24"/>
          <w:szCs w:val="24"/>
          <w:u w:val="single"/>
          <w:lang w:val="fr-FR"/>
        </w:rPr>
      </w:pPr>
      <w:r w:rsidRPr="006B6506">
        <w:rPr>
          <w:rFonts w:asciiTheme="majorBidi" w:hAnsiTheme="majorBidi" w:cstheme="majorBidi"/>
          <w:sz w:val="24"/>
          <w:szCs w:val="24"/>
          <w:u w:val="single"/>
          <w:lang w:val="fr-FR"/>
        </w:rPr>
        <w:t xml:space="preserve">Élaboration de la stratégie de </w:t>
      </w:r>
      <w:r w:rsidR="006B6506" w:rsidRPr="006B6506">
        <w:rPr>
          <w:rFonts w:asciiTheme="majorBidi" w:hAnsiTheme="majorBidi" w:cstheme="majorBidi"/>
          <w:sz w:val="24"/>
          <w:szCs w:val="24"/>
          <w:u w:val="single"/>
          <w:lang w:val="fr-FR"/>
        </w:rPr>
        <w:t>communication :</w:t>
      </w:r>
    </w:p>
    <w:p w14:paraId="6832F34E" w14:textId="77777777" w:rsidR="00E61A5F" w:rsidRPr="006B6506" w:rsidRDefault="00E61A5F" w:rsidP="00E61A5F">
      <w:pPr>
        <w:pStyle w:val="Paragraphedeliste"/>
        <w:numPr>
          <w:ilvl w:val="0"/>
          <w:numId w:val="31"/>
        </w:numPr>
        <w:spacing w:before="240" w:line="360" w:lineRule="auto"/>
        <w:jc w:val="both"/>
        <w:rPr>
          <w:rFonts w:asciiTheme="majorBidi" w:hAnsiTheme="majorBidi" w:cstheme="majorBidi"/>
          <w:sz w:val="24"/>
          <w:szCs w:val="24"/>
          <w:lang w:val="fr-FR"/>
        </w:rPr>
      </w:pPr>
      <w:r w:rsidRPr="006B6506">
        <w:rPr>
          <w:rFonts w:asciiTheme="majorBidi" w:hAnsiTheme="majorBidi" w:cstheme="majorBidi"/>
          <w:sz w:val="24"/>
          <w:szCs w:val="24"/>
          <w:lang w:val="fr-FR"/>
        </w:rPr>
        <w:t>Analyse approfondie des objectifs du projet, du public cible et des messages clés à transmettre.</w:t>
      </w:r>
    </w:p>
    <w:p w14:paraId="05ACE70F" w14:textId="44C95D6B" w:rsidR="00E61A5F" w:rsidRPr="006B6506" w:rsidRDefault="00E61A5F" w:rsidP="00E61A5F">
      <w:pPr>
        <w:pStyle w:val="Paragraphedeliste"/>
        <w:numPr>
          <w:ilvl w:val="0"/>
          <w:numId w:val="31"/>
        </w:numPr>
        <w:spacing w:line="360" w:lineRule="auto"/>
        <w:jc w:val="both"/>
        <w:rPr>
          <w:rFonts w:asciiTheme="majorBidi" w:hAnsiTheme="majorBidi" w:cstheme="majorBidi"/>
          <w:sz w:val="24"/>
          <w:szCs w:val="24"/>
          <w:lang w:val="fr-FR"/>
        </w:rPr>
      </w:pPr>
      <w:r w:rsidRPr="006B6506">
        <w:rPr>
          <w:rFonts w:asciiTheme="majorBidi" w:hAnsiTheme="majorBidi" w:cstheme="majorBidi"/>
          <w:sz w:val="24"/>
          <w:szCs w:val="24"/>
          <w:lang w:val="fr-FR"/>
        </w:rPr>
        <w:t xml:space="preserve">Définition d'une stratégie de communication complète, </w:t>
      </w:r>
      <w:r w:rsidR="00081A4C">
        <w:rPr>
          <w:rFonts w:asciiTheme="majorBidi" w:hAnsiTheme="majorBidi" w:cstheme="majorBidi"/>
          <w:sz w:val="24"/>
          <w:szCs w:val="24"/>
          <w:lang w:val="fr-FR"/>
        </w:rPr>
        <w:t xml:space="preserve">et d’un plan détaillé </w:t>
      </w:r>
      <w:r w:rsidRPr="006B6506">
        <w:rPr>
          <w:rFonts w:asciiTheme="majorBidi" w:hAnsiTheme="majorBidi" w:cstheme="majorBidi"/>
          <w:sz w:val="24"/>
          <w:szCs w:val="24"/>
          <w:lang w:val="fr-FR"/>
        </w:rPr>
        <w:t>intégrant les canaux de communication appropriés, les types de contenus à créer et les périodes de diffusion optimales.</w:t>
      </w:r>
    </w:p>
    <w:p w14:paraId="5528D741" w14:textId="1C06681B" w:rsidR="00E61A5F" w:rsidRPr="006B6506" w:rsidRDefault="00E61A5F" w:rsidP="00E61A5F">
      <w:pPr>
        <w:pStyle w:val="Paragraphedeliste"/>
        <w:numPr>
          <w:ilvl w:val="0"/>
          <w:numId w:val="31"/>
        </w:numPr>
        <w:spacing w:line="360" w:lineRule="auto"/>
        <w:jc w:val="both"/>
        <w:rPr>
          <w:rFonts w:asciiTheme="majorBidi" w:hAnsiTheme="majorBidi" w:cstheme="majorBidi"/>
          <w:sz w:val="24"/>
          <w:szCs w:val="24"/>
          <w:lang w:val="fr-FR"/>
        </w:rPr>
      </w:pPr>
      <w:r w:rsidRPr="006B6506">
        <w:rPr>
          <w:rFonts w:asciiTheme="majorBidi" w:hAnsiTheme="majorBidi" w:cstheme="majorBidi"/>
          <w:sz w:val="24"/>
          <w:szCs w:val="24"/>
          <w:lang w:val="fr-FR"/>
        </w:rPr>
        <w:t xml:space="preserve">Collaboration étroite avec les </w:t>
      </w:r>
      <w:r w:rsidR="00081A4C">
        <w:rPr>
          <w:rFonts w:asciiTheme="majorBidi" w:hAnsiTheme="majorBidi" w:cstheme="majorBidi"/>
          <w:sz w:val="24"/>
          <w:szCs w:val="24"/>
          <w:lang w:val="fr-FR"/>
        </w:rPr>
        <w:t xml:space="preserve">équipes de la Municipalité et les </w:t>
      </w:r>
      <w:r w:rsidRPr="006B6506">
        <w:rPr>
          <w:rFonts w:asciiTheme="majorBidi" w:hAnsiTheme="majorBidi" w:cstheme="majorBidi"/>
          <w:sz w:val="24"/>
          <w:szCs w:val="24"/>
          <w:lang w:val="fr-FR"/>
        </w:rPr>
        <w:t>consultants responsables de la mise en place du SMAC pour garantir l'alignement des messages et des actions de communication.</w:t>
      </w:r>
    </w:p>
    <w:p w14:paraId="7DCF7A9A" w14:textId="77777777" w:rsidR="00E61A5F" w:rsidRPr="006B6506" w:rsidRDefault="00E61A5F" w:rsidP="00E61A5F">
      <w:pPr>
        <w:pStyle w:val="Paragraphedeliste"/>
        <w:spacing w:line="360" w:lineRule="auto"/>
        <w:ind w:left="360"/>
        <w:jc w:val="both"/>
        <w:rPr>
          <w:rFonts w:asciiTheme="majorBidi" w:hAnsiTheme="majorBidi" w:cstheme="majorBidi"/>
          <w:sz w:val="24"/>
          <w:szCs w:val="24"/>
          <w:lang w:val="fr-FR"/>
        </w:rPr>
      </w:pPr>
    </w:p>
    <w:p w14:paraId="1AD6CA48" w14:textId="44E3D0A6" w:rsidR="00E61A5F" w:rsidRPr="006B6506" w:rsidRDefault="00E61A5F" w:rsidP="00534C0B">
      <w:pPr>
        <w:pStyle w:val="Paragraphedeliste"/>
        <w:numPr>
          <w:ilvl w:val="0"/>
          <w:numId w:val="30"/>
        </w:numPr>
        <w:spacing w:line="480" w:lineRule="auto"/>
        <w:jc w:val="both"/>
        <w:rPr>
          <w:rFonts w:asciiTheme="majorBidi" w:hAnsiTheme="majorBidi" w:cstheme="majorBidi"/>
          <w:sz w:val="24"/>
          <w:szCs w:val="24"/>
          <w:u w:val="single"/>
          <w:lang w:val="fr-FR"/>
        </w:rPr>
      </w:pPr>
      <w:r w:rsidRPr="006B6506">
        <w:rPr>
          <w:rFonts w:asciiTheme="majorBidi" w:hAnsiTheme="majorBidi" w:cstheme="majorBidi"/>
          <w:sz w:val="24"/>
          <w:szCs w:val="24"/>
          <w:u w:val="single"/>
          <w:lang w:val="fr-FR"/>
        </w:rPr>
        <w:t xml:space="preserve">Création de </w:t>
      </w:r>
      <w:r w:rsidR="006B6506" w:rsidRPr="006B6506">
        <w:rPr>
          <w:rFonts w:asciiTheme="majorBidi" w:hAnsiTheme="majorBidi" w:cstheme="majorBidi"/>
          <w:sz w:val="24"/>
          <w:szCs w:val="24"/>
          <w:u w:val="single"/>
          <w:lang w:val="fr-FR"/>
        </w:rPr>
        <w:t>c</w:t>
      </w:r>
      <w:r w:rsidRPr="006B6506">
        <w:rPr>
          <w:rFonts w:asciiTheme="majorBidi" w:hAnsiTheme="majorBidi" w:cstheme="majorBidi"/>
          <w:sz w:val="24"/>
          <w:szCs w:val="24"/>
          <w:u w:val="single"/>
          <w:lang w:val="fr-FR"/>
        </w:rPr>
        <w:t xml:space="preserve">ontenu </w:t>
      </w:r>
      <w:r w:rsidR="006B6506" w:rsidRPr="006B6506">
        <w:rPr>
          <w:rFonts w:asciiTheme="majorBidi" w:hAnsiTheme="majorBidi" w:cstheme="majorBidi"/>
          <w:sz w:val="24"/>
          <w:szCs w:val="24"/>
          <w:u w:val="single"/>
          <w:lang w:val="fr-FR"/>
        </w:rPr>
        <w:t>engageant :</w:t>
      </w:r>
    </w:p>
    <w:p w14:paraId="3D1AF4B0" w14:textId="4109052C" w:rsidR="00E61A5F" w:rsidRPr="006B6506" w:rsidRDefault="00E61A5F" w:rsidP="00E61A5F">
      <w:pPr>
        <w:pStyle w:val="Paragraphedeliste"/>
        <w:numPr>
          <w:ilvl w:val="0"/>
          <w:numId w:val="32"/>
        </w:numPr>
        <w:spacing w:before="240" w:line="360" w:lineRule="auto"/>
        <w:jc w:val="both"/>
        <w:rPr>
          <w:rFonts w:asciiTheme="majorBidi" w:hAnsiTheme="majorBidi" w:cstheme="majorBidi"/>
          <w:sz w:val="24"/>
          <w:szCs w:val="24"/>
          <w:lang w:val="fr-FR"/>
        </w:rPr>
      </w:pPr>
      <w:r w:rsidRPr="006B6506">
        <w:rPr>
          <w:rFonts w:asciiTheme="majorBidi" w:hAnsiTheme="majorBidi" w:cstheme="majorBidi"/>
          <w:sz w:val="24"/>
          <w:szCs w:val="24"/>
          <w:lang w:val="fr-FR"/>
        </w:rPr>
        <w:t>Production de contenu attrayant et pertinent tels que des articles, des infographies, des vidéos, des visuels, etc.</w:t>
      </w:r>
    </w:p>
    <w:p w14:paraId="1FA22A99" w14:textId="55A1CC21" w:rsidR="00534C0B" w:rsidRPr="006B6506" w:rsidRDefault="00E61A5F" w:rsidP="00534C0B">
      <w:pPr>
        <w:pStyle w:val="Paragraphedeliste"/>
        <w:numPr>
          <w:ilvl w:val="0"/>
          <w:numId w:val="32"/>
        </w:numPr>
        <w:spacing w:line="360" w:lineRule="auto"/>
        <w:jc w:val="both"/>
        <w:rPr>
          <w:rFonts w:asciiTheme="majorBidi" w:hAnsiTheme="majorBidi" w:cstheme="majorBidi"/>
          <w:sz w:val="24"/>
          <w:szCs w:val="24"/>
          <w:lang w:val="fr-FR"/>
        </w:rPr>
      </w:pPr>
      <w:r w:rsidRPr="006B6506">
        <w:rPr>
          <w:rFonts w:asciiTheme="majorBidi" w:hAnsiTheme="majorBidi" w:cstheme="majorBidi"/>
          <w:sz w:val="24"/>
          <w:szCs w:val="24"/>
          <w:lang w:val="fr-FR"/>
        </w:rPr>
        <w:t>Intégration des messages clés du projet dans le contenu créé, tout en veillant à maintenir un ton et un style cohérents avec l'identité visuelle du projet.</w:t>
      </w:r>
    </w:p>
    <w:p w14:paraId="7A4D6BF5" w14:textId="77777777" w:rsidR="00534C0B" w:rsidRDefault="00534C0B" w:rsidP="00534C0B">
      <w:pPr>
        <w:pStyle w:val="Paragraphedeliste"/>
        <w:spacing w:line="360" w:lineRule="auto"/>
        <w:ind w:left="360"/>
        <w:jc w:val="both"/>
        <w:rPr>
          <w:rFonts w:asciiTheme="majorBidi" w:hAnsiTheme="majorBidi" w:cstheme="majorBidi"/>
          <w:sz w:val="24"/>
          <w:szCs w:val="24"/>
          <w:lang w:val="fr-FR"/>
        </w:rPr>
      </w:pPr>
    </w:p>
    <w:p w14:paraId="6500365A" w14:textId="77777777" w:rsidR="00536759" w:rsidRDefault="00536759" w:rsidP="00534C0B">
      <w:pPr>
        <w:pStyle w:val="Paragraphedeliste"/>
        <w:spacing w:line="360" w:lineRule="auto"/>
        <w:ind w:left="360"/>
        <w:jc w:val="both"/>
        <w:rPr>
          <w:rFonts w:asciiTheme="majorBidi" w:hAnsiTheme="majorBidi" w:cstheme="majorBidi"/>
          <w:sz w:val="24"/>
          <w:szCs w:val="24"/>
          <w:lang w:val="fr-FR"/>
        </w:rPr>
      </w:pPr>
    </w:p>
    <w:p w14:paraId="1C98B0C5" w14:textId="77777777" w:rsidR="00536759" w:rsidRDefault="00536759" w:rsidP="00534C0B">
      <w:pPr>
        <w:pStyle w:val="Paragraphedeliste"/>
        <w:spacing w:line="360" w:lineRule="auto"/>
        <w:ind w:left="360"/>
        <w:jc w:val="both"/>
        <w:rPr>
          <w:rFonts w:asciiTheme="majorBidi" w:hAnsiTheme="majorBidi" w:cstheme="majorBidi"/>
          <w:sz w:val="24"/>
          <w:szCs w:val="24"/>
          <w:lang w:val="fr-FR"/>
        </w:rPr>
      </w:pPr>
    </w:p>
    <w:p w14:paraId="3E53BE26" w14:textId="77777777" w:rsidR="00536759" w:rsidRPr="006B6506" w:rsidRDefault="00536759" w:rsidP="00534C0B">
      <w:pPr>
        <w:pStyle w:val="Paragraphedeliste"/>
        <w:spacing w:line="360" w:lineRule="auto"/>
        <w:ind w:left="360"/>
        <w:jc w:val="both"/>
        <w:rPr>
          <w:rFonts w:asciiTheme="majorBidi" w:hAnsiTheme="majorBidi" w:cstheme="majorBidi"/>
          <w:sz w:val="24"/>
          <w:szCs w:val="24"/>
          <w:lang w:val="fr-FR"/>
        </w:rPr>
      </w:pPr>
    </w:p>
    <w:p w14:paraId="0FB432BF" w14:textId="653E0CEF" w:rsidR="00E61A5F" w:rsidRPr="006B6506" w:rsidRDefault="005B77B6" w:rsidP="0045104E">
      <w:pPr>
        <w:pStyle w:val="Paragraphedeliste"/>
        <w:numPr>
          <w:ilvl w:val="0"/>
          <w:numId w:val="30"/>
        </w:numPr>
        <w:spacing w:line="480" w:lineRule="auto"/>
        <w:jc w:val="both"/>
        <w:rPr>
          <w:rFonts w:asciiTheme="majorBidi" w:hAnsiTheme="majorBidi" w:cstheme="majorBidi"/>
          <w:sz w:val="24"/>
          <w:szCs w:val="24"/>
          <w:u w:val="single"/>
          <w:lang w:val="fr-FR"/>
        </w:rPr>
      </w:pPr>
      <w:r>
        <w:rPr>
          <w:rFonts w:asciiTheme="majorBidi" w:hAnsiTheme="majorBidi" w:cstheme="majorBidi"/>
          <w:sz w:val="24"/>
          <w:szCs w:val="24"/>
          <w:u w:val="single"/>
          <w:lang w:val="fr-FR"/>
        </w:rPr>
        <w:t xml:space="preserve">Accompagnement à la mise en œuvre du plan de </w:t>
      </w:r>
      <w:proofErr w:type="gramStart"/>
      <w:r>
        <w:rPr>
          <w:rFonts w:asciiTheme="majorBidi" w:hAnsiTheme="majorBidi" w:cstheme="majorBidi"/>
          <w:sz w:val="24"/>
          <w:szCs w:val="24"/>
          <w:u w:val="single"/>
          <w:lang w:val="fr-FR"/>
        </w:rPr>
        <w:t>communication</w:t>
      </w:r>
      <w:r w:rsidR="006B6506" w:rsidRPr="006B6506">
        <w:rPr>
          <w:rFonts w:asciiTheme="majorBidi" w:hAnsiTheme="majorBidi" w:cstheme="majorBidi"/>
          <w:sz w:val="24"/>
          <w:szCs w:val="24"/>
          <w:u w:val="single"/>
          <w:lang w:val="fr-FR"/>
        </w:rPr>
        <w:t>:</w:t>
      </w:r>
      <w:proofErr w:type="gramEnd"/>
    </w:p>
    <w:p w14:paraId="0F0B76A6" w14:textId="046857AD" w:rsidR="00E61A5F" w:rsidRPr="006B6506" w:rsidRDefault="005B77B6" w:rsidP="00750889">
      <w:pPr>
        <w:pStyle w:val="Paragraphedeliste"/>
        <w:numPr>
          <w:ilvl w:val="0"/>
          <w:numId w:val="33"/>
        </w:num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Rédaction</w:t>
      </w:r>
      <w:r w:rsidR="00E61A5F" w:rsidRPr="006B6506">
        <w:rPr>
          <w:rFonts w:asciiTheme="majorBidi" w:hAnsiTheme="majorBidi" w:cstheme="majorBidi"/>
          <w:sz w:val="24"/>
          <w:szCs w:val="24"/>
          <w:lang w:val="fr-FR"/>
        </w:rPr>
        <w:t xml:space="preserve"> et programmation des </w:t>
      </w:r>
      <w:r>
        <w:rPr>
          <w:rFonts w:asciiTheme="majorBidi" w:hAnsiTheme="majorBidi" w:cstheme="majorBidi"/>
          <w:sz w:val="24"/>
          <w:szCs w:val="24"/>
          <w:lang w:val="fr-FR"/>
        </w:rPr>
        <w:t>communications</w:t>
      </w:r>
      <w:r w:rsidR="00E61A5F" w:rsidRPr="006B6506">
        <w:rPr>
          <w:rFonts w:asciiTheme="majorBidi" w:hAnsiTheme="majorBidi" w:cstheme="majorBidi"/>
          <w:sz w:val="24"/>
          <w:szCs w:val="24"/>
          <w:lang w:val="fr-FR"/>
        </w:rPr>
        <w:t xml:space="preserve"> sur les </w:t>
      </w:r>
      <w:r>
        <w:rPr>
          <w:rFonts w:asciiTheme="majorBidi" w:hAnsiTheme="majorBidi" w:cstheme="majorBidi"/>
          <w:sz w:val="24"/>
          <w:szCs w:val="24"/>
          <w:lang w:val="fr-FR"/>
        </w:rPr>
        <w:t xml:space="preserve">différents canaux de communication (médias, </w:t>
      </w:r>
      <w:r w:rsidR="00E61A5F" w:rsidRPr="006B6506">
        <w:rPr>
          <w:rFonts w:asciiTheme="majorBidi" w:hAnsiTheme="majorBidi" w:cstheme="majorBidi"/>
          <w:sz w:val="24"/>
          <w:szCs w:val="24"/>
          <w:lang w:val="fr-FR"/>
        </w:rPr>
        <w:t>réseaux sociaux</w:t>
      </w:r>
      <w:r>
        <w:rPr>
          <w:rFonts w:asciiTheme="majorBidi" w:hAnsiTheme="majorBidi" w:cstheme="majorBidi"/>
          <w:sz w:val="24"/>
          <w:szCs w:val="24"/>
          <w:lang w:val="fr-FR"/>
        </w:rPr>
        <w:t>…)</w:t>
      </w:r>
      <w:r w:rsidR="00E61A5F" w:rsidRPr="006B6506">
        <w:rPr>
          <w:rFonts w:asciiTheme="majorBidi" w:hAnsiTheme="majorBidi" w:cstheme="majorBidi"/>
          <w:sz w:val="24"/>
          <w:szCs w:val="24"/>
          <w:lang w:val="fr-FR"/>
        </w:rPr>
        <w:t>, en tenant compte des meilleures pratiques en matière d'engagement et de visibilité.</w:t>
      </w:r>
    </w:p>
    <w:p w14:paraId="45D366B1" w14:textId="3EFCD446" w:rsidR="00E61A5F" w:rsidRPr="006B6506" w:rsidRDefault="00536759" w:rsidP="00750889">
      <w:pPr>
        <w:pStyle w:val="Paragraphedeliste"/>
        <w:numPr>
          <w:ilvl w:val="0"/>
          <w:numId w:val="33"/>
        </w:num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Accompagnement à</w:t>
      </w:r>
      <w:r w:rsidR="005B77B6">
        <w:rPr>
          <w:rFonts w:asciiTheme="majorBidi" w:hAnsiTheme="majorBidi" w:cstheme="majorBidi"/>
          <w:sz w:val="24"/>
          <w:szCs w:val="24"/>
          <w:lang w:val="fr-FR"/>
        </w:rPr>
        <w:t xml:space="preserve"> l’organisation d’activités évènementielles</w:t>
      </w:r>
      <w:r w:rsidR="005556FE">
        <w:rPr>
          <w:rFonts w:asciiTheme="majorBidi" w:hAnsiTheme="majorBidi" w:cstheme="majorBidi"/>
          <w:sz w:val="24"/>
          <w:szCs w:val="24"/>
          <w:lang w:val="fr-FR"/>
        </w:rPr>
        <w:t xml:space="preserve"> internes ou externes,</w:t>
      </w:r>
      <w:r w:rsidR="005B77B6">
        <w:rPr>
          <w:rFonts w:asciiTheme="majorBidi" w:hAnsiTheme="majorBidi" w:cstheme="majorBidi"/>
          <w:sz w:val="24"/>
          <w:szCs w:val="24"/>
          <w:lang w:val="fr-FR"/>
        </w:rPr>
        <w:t xml:space="preserve"> </w:t>
      </w:r>
      <w:r w:rsidR="005556FE">
        <w:rPr>
          <w:rFonts w:asciiTheme="majorBidi" w:hAnsiTheme="majorBidi" w:cstheme="majorBidi"/>
          <w:sz w:val="24"/>
          <w:szCs w:val="24"/>
          <w:lang w:val="fr-FR"/>
        </w:rPr>
        <w:t>visant à présenter le Projet et à sensibiliser et mobiliser les parties prenantes en faveur de la prévention de la corruption.</w:t>
      </w:r>
    </w:p>
    <w:p w14:paraId="60C004E1" w14:textId="1338E4C5" w:rsidR="00534C0B" w:rsidRPr="006B6506" w:rsidRDefault="00536759" w:rsidP="00534C0B">
      <w:pPr>
        <w:pStyle w:val="Paragraphedeliste"/>
        <w:numPr>
          <w:ilvl w:val="0"/>
          <w:numId w:val="33"/>
        </w:num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 xml:space="preserve">Accompagnement à </w:t>
      </w:r>
      <w:r>
        <w:rPr>
          <w:rFonts w:asciiTheme="majorBidi" w:hAnsiTheme="majorBidi" w:cstheme="majorBidi"/>
          <w:sz w:val="24"/>
          <w:szCs w:val="24"/>
          <w:lang w:val="fr-FR"/>
        </w:rPr>
        <w:t>la m</w:t>
      </w:r>
      <w:r w:rsidR="00E61A5F" w:rsidRPr="006B6506">
        <w:rPr>
          <w:rFonts w:asciiTheme="majorBidi" w:hAnsiTheme="majorBidi" w:cstheme="majorBidi"/>
          <w:sz w:val="24"/>
          <w:szCs w:val="24"/>
          <w:lang w:val="fr-FR"/>
        </w:rPr>
        <w:t xml:space="preserve">odération des interactions pour maintenir une image positive du projet et pour répondre efficacement aux préoccupations ou aux questions des </w:t>
      </w:r>
      <w:r w:rsidR="005B77B6">
        <w:rPr>
          <w:rFonts w:asciiTheme="majorBidi" w:hAnsiTheme="majorBidi" w:cstheme="majorBidi"/>
          <w:sz w:val="24"/>
          <w:szCs w:val="24"/>
          <w:lang w:val="fr-FR"/>
        </w:rPr>
        <w:t>citoyens</w:t>
      </w:r>
      <w:r w:rsidR="00E61A5F" w:rsidRPr="006B6506">
        <w:rPr>
          <w:rFonts w:asciiTheme="majorBidi" w:hAnsiTheme="majorBidi" w:cstheme="majorBidi"/>
          <w:sz w:val="24"/>
          <w:szCs w:val="24"/>
          <w:lang w:val="fr-FR"/>
        </w:rPr>
        <w:t>.</w:t>
      </w:r>
      <w:r w:rsidR="0045104E" w:rsidRPr="006B6506">
        <w:rPr>
          <w:rFonts w:asciiTheme="majorBidi" w:hAnsiTheme="majorBidi" w:cstheme="majorBidi"/>
          <w:sz w:val="24"/>
          <w:szCs w:val="24"/>
          <w:lang w:val="fr-FR"/>
        </w:rPr>
        <w:t xml:space="preserve"> </w:t>
      </w:r>
    </w:p>
    <w:p w14:paraId="48429FC1" w14:textId="77777777" w:rsidR="00534C0B" w:rsidRPr="006B6506" w:rsidRDefault="00534C0B" w:rsidP="00534C0B">
      <w:pPr>
        <w:pStyle w:val="Paragraphedeliste"/>
        <w:spacing w:line="360" w:lineRule="auto"/>
        <w:ind w:left="360"/>
        <w:jc w:val="both"/>
        <w:rPr>
          <w:rFonts w:asciiTheme="majorBidi" w:hAnsiTheme="majorBidi" w:cstheme="majorBidi"/>
          <w:sz w:val="24"/>
          <w:szCs w:val="24"/>
          <w:lang w:val="fr-FR"/>
        </w:rPr>
      </w:pPr>
    </w:p>
    <w:p w14:paraId="4F5C5316" w14:textId="1056A115" w:rsidR="00E61A5F" w:rsidRPr="006B6506" w:rsidRDefault="00E61A5F" w:rsidP="0045104E">
      <w:pPr>
        <w:pStyle w:val="Paragraphedeliste"/>
        <w:numPr>
          <w:ilvl w:val="0"/>
          <w:numId w:val="30"/>
        </w:numPr>
        <w:spacing w:line="480" w:lineRule="auto"/>
        <w:jc w:val="both"/>
        <w:rPr>
          <w:rFonts w:asciiTheme="majorBidi" w:hAnsiTheme="majorBidi" w:cstheme="majorBidi"/>
          <w:sz w:val="24"/>
          <w:szCs w:val="24"/>
          <w:u w:val="single"/>
          <w:lang w:val="fr-FR"/>
        </w:rPr>
      </w:pPr>
      <w:r w:rsidRPr="006B6506">
        <w:rPr>
          <w:rFonts w:asciiTheme="majorBidi" w:hAnsiTheme="majorBidi" w:cstheme="majorBidi"/>
          <w:sz w:val="24"/>
          <w:szCs w:val="24"/>
          <w:u w:val="single"/>
          <w:lang w:val="fr-FR"/>
        </w:rPr>
        <w:t>Évaluation de l'</w:t>
      </w:r>
      <w:r w:rsidR="00750889" w:rsidRPr="006B6506">
        <w:rPr>
          <w:rFonts w:asciiTheme="majorBidi" w:hAnsiTheme="majorBidi" w:cstheme="majorBidi"/>
          <w:sz w:val="24"/>
          <w:szCs w:val="24"/>
          <w:u w:val="single"/>
          <w:lang w:val="fr-FR"/>
        </w:rPr>
        <w:t>i</w:t>
      </w:r>
      <w:r w:rsidRPr="006B6506">
        <w:rPr>
          <w:rFonts w:asciiTheme="majorBidi" w:hAnsiTheme="majorBidi" w:cstheme="majorBidi"/>
          <w:sz w:val="24"/>
          <w:szCs w:val="24"/>
          <w:u w:val="single"/>
          <w:lang w:val="fr-FR"/>
        </w:rPr>
        <w:t xml:space="preserve">mpact et </w:t>
      </w:r>
      <w:r w:rsidR="006B6506" w:rsidRPr="006B6506">
        <w:rPr>
          <w:rFonts w:asciiTheme="majorBidi" w:hAnsiTheme="majorBidi" w:cstheme="majorBidi"/>
          <w:sz w:val="24"/>
          <w:szCs w:val="24"/>
          <w:u w:val="single"/>
          <w:lang w:val="fr-FR"/>
        </w:rPr>
        <w:t>rapports :</w:t>
      </w:r>
    </w:p>
    <w:p w14:paraId="23EC5680" w14:textId="77777777" w:rsidR="00E61A5F" w:rsidRPr="006B6506" w:rsidRDefault="00E61A5F" w:rsidP="00750889">
      <w:pPr>
        <w:pStyle w:val="Paragraphedeliste"/>
        <w:numPr>
          <w:ilvl w:val="0"/>
          <w:numId w:val="34"/>
        </w:numPr>
        <w:spacing w:line="360" w:lineRule="auto"/>
        <w:jc w:val="both"/>
        <w:rPr>
          <w:rFonts w:asciiTheme="majorBidi" w:hAnsiTheme="majorBidi" w:cstheme="majorBidi"/>
          <w:sz w:val="24"/>
          <w:szCs w:val="24"/>
          <w:lang w:val="fr-FR"/>
        </w:rPr>
      </w:pPr>
      <w:r w:rsidRPr="006B6506">
        <w:rPr>
          <w:rFonts w:asciiTheme="majorBidi" w:hAnsiTheme="majorBidi" w:cstheme="majorBidi"/>
          <w:sz w:val="24"/>
          <w:szCs w:val="24"/>
          <w:lang w:val="fr-FR"/>
        </w:rPr>
        <w:t>Mise en place d'outils de suivi et d'analyse pour évaluer l'efficacité des campagnes de communication et mesurer l'engagement des utilisateurs.</w:t>
      </w:r>
    </w:p>
    <w:p w14:paraId="3CBF285E" w14:textId="31F83DF2" w:rsidR="00E61A5F" w:rsidRPr="006B6506" w:rsidRDefault="00E61A5F" w:rsidP="00750889">
      <w:pPr>
        <w:pStyle w:val="Paragraphedeliste"/>
        <w:numPr>
          <w:ilvl w:val="0"/>
          <w:numId w:val="34"/>
        </w:numPr>
        <w:spacing w:line="360" w:lineRule="auto"/>
        <w:jc w:val="both"/>
        <w:rPr>
          <w:rFonts w:asciiTheme="majorBidi" w:hAnsiTheme="majorBidi" w:cstheme="majorBidi"/>
          <w:sz w:val="24"/>
          <w:szCs w:val="24"/>
          <w:lang w:val="fr-FR"/>
        </w:rPr>
      </w:pPr>
      <w:r w:rsidRPr="006B6506">
        <w:rPr>
          <w:rFonts w:asciiTheme="majorBidi" w:hAnsiTheme="majorBidi" w:cstheme="majorBidi"/>
          <w:sz w:val="24"/>
          <w:szCs w:val="24"/>
          <w:lang w:val="fr-FR"/>
        </w:rPr>
        <w:t>Production de rapports présentant les résultats obtenus, les indicateurs de performance clés (KPI) et les recommandations pour optimiser la stratégie de communication.</w:t>
      </w:r>
    </w:p>
    <w:p w14:paraId="19D14822" w14:textId="0C7C7D03" w:rsidR="00DC6192" w:rsidRPr="006B6506" w:rsidRDefault="00E61A5F" w:rsidP="00750889">
      <w:pPr>
        <w:pStyle w:val="Paragraphedeliste"/>
        <w:numPr>
          <w:ilvl w:val="0"/>
          <w:numId w:val="34"/>
        </w:numPr>
        <w:spacing w:line="360" w:lineRule="auto"/>
        <w:jc w:val="both"/>
        <w:rPr>
          <w:rFonts w:asciiTheme="majorBidi" w:hAnsiTheme="majorBidi" w:cstheme="majorBidi"/>
          <w:sz w:val="24"/>
          <w:szCs w:val="24"/>
          <w:lang w:val="fr-FR"/>
        </w:rPr>
      </w:pPr>
      <w:r w:rsidRPr="006B6506">
        <w:rPr>
          <w:rFonts w:asciiTheme="majorBidi" w:hAnsiTheme="majorBidi" w:cstheme="majorBidi"/>
          <w:sz w:val="24"/>
          <w:szCs w:val="24"/>
          <w:lang w:val="fr-FR"/>
        </w:rPr>
        <w:t>Utilisation des données recueillies pour ajuster et améliorer continuellement les actions de communication, en fonction des retours d'expérience et des résultats obtenus.</w:t>
      </w:r>
    </w:p>
    <w:p w14:paraId="0CC8F03C" w14:textId="77777777" w:rsidR="00DC6192" w:rsidRPr="006B6506" w:rsidRDefault="00DC6192" w:rsidP="00DB564A">
      <w:pPr>
        <w:rPr>
          <w:rFonts w:asciiTheme="majorBidi" w:hAnsiTheme="majorBidi" w:cstheme="majorBidi"/>
          <w:b/>
          <w:bCs/>
          <w:sz w:val="24"/>
          <w:szCs w:val="24"/>
        </w:rPr>
      </w:pPr>
      <w:bookmarkStart w:id="0" w:name="_Toc157763583"/>
      <w:r w:rsidRPr="006B6506">
        <w:rPr>
          <w:rFonts w:asciiTheme="majorBidi" w:hAnsiTheme="majorBidi" w:cstheme="majorBidi"/>
          <w:b/>
          <w:bCs/>
          <w:sz w:val="24"/>
          <w:szCs w:val="24"/>
        </w:rPr>
        <w:t>Durée de la mission</w:t>
      </w:r>
      <w:bookmarkEnd w:id="0"/>
    </w:p>
    <w:p w14:paraId="13B4E3E6" w14:textId="71BC802E" w:rsidR="00DC6192" w:rsidRPr="006B6506" w:rsidRDefault="00DC6192" w:rsidP="00E1338B">
      <w:pPr>
        <w:jc w:val="both"/>
        <w:rPr>
          <w:rFonts w:asciiTheme="majorBidi" w:hAnsiTheme="majorBidi" w:cstheme="majorBidi"/>
          <w:sz w:val="24"/>
          <w:szCs w:val="24"/>
        </w:rPr>
      </w:pPr>
      <w:r w:rsidRPr="00D96DE1">
        <w:rPr>
          <w:rFonts w:asciiTheme="majorBidi" w:hAnsiTheme="majorBidi" w:cstheme="majorBidi"/>
          <w:sz w:val="24"/>
          <w:szCs w:val="24"/>
          <w:highlight w:val="yellow"/>
        </w:rPr>
        <w:t xml:space="preserve">La mission durera </w:t>
      </w:r>
      <w:r w:rsidR="009D5DCA">
        <w:rPr>
          <w:rFonts w:asciiTheme="majorBidi" w:hAnsiTheme="majorBidi" w:cstheme="majorBidi"/>
          <w:sz w:val="24"/>
          <w:szCs w:val="24"/>
          <w:highlight w:val="yellow"/>
        </w:rPr>
        <w:t>3</w:t>
      </w:r>
      <w:r w:rsidR="00534C0B" w:rsidRPr="00D96DE1">
        <w:rPr>
          <w:rFonts w:asciiTheme="majorBidi" w:hAnsiTheme="majorBidi" w:cstheme="majorBidi"/>
          <w:sz w:val="24"/>
          <w:szCs w:val="24"/>
          <w:highlight w:val="yellow"/>
        </w:rPr>
        <w:t xml:space="preserve"> mois</w:t>
      </w:r>
      <w:r w:rsidRPr="006B6506">
        <w:rPr>
          <w:rFonts w:asciiTheme="majorBidi" w:hAnsiTheme="majorBidi" w:cstheme="majorBidi"/>
          <w:sz w:val="24"/>
          <w:szCs w:val="24"/>
        </w:rPr>
        <w:t xml:space="preserve"> depuis la prise de fonction </w:t>
      </w:r>
      <w:r w:rsidR="006B6506">
        <w:rPr>
          <w:rFonts w:asciiTheme="majorBidi" w:hAnsiTheme="majorBidi" w:cstheme="majorBidi"/>
          <w:sz w:val="24"/>
          <w:szCs w:val="24"/>
        </w:rPr>
        <w:t>de l’agence</w:t>
      </w:r>
      <w:r w:rsidRPr="006B6506">
        <w:rPr>
          <w:rFonts w:asciiTheme="majorBidi" w:hAnsiTheme="majorBidi" w:cstheme="majorBidi"/>
          <w:sz w:val="24"/>
          <w:szCs w:val="24"/>
        </w:rPr>
        <w:t>, jusqu’à la validation des livrables sus-indiqués par la Direction de la Municipalité.</w:t>
      </w:r>
    </w:p>
    <w:p w14:paraId="1D97A794" w14:textId="77777777" w:rsidR="00DC6192" w:rsidRPr="006B6506" w:rsidRDefault="00DC6192" w:rsidP="00DB564A">
      <w:pPr>
        <w:rPr>
          <w:rFonts w:asciiTheme="majorBidi" w:hAnsiTheme="majorBidi" w:cstheme="majorBidi"/>
          <w:b/>
          <w:bCs/>
          <w:sz w:val="24"/>
          <w:szCs w:val="24"/>
        </w:rPr>
      </w:pPr>
      <w:r w:rsidRPr="006B6506">
        <w:rPr>
          <w:rFonts w:asciiTheme="majorBidi" w:hAnsiTheme="majorBidi" w:cstheme="majorBidi"/>
          <w:b/>
          <w:bCs/>
          <w:sz w:val="24"/>
          <w:szCs w:val="24"/>
        </w:rPr>
        <w:t>Dossier de candidature</w:t>
      </w:r>
    </w:p>
    <w:p w14:paraId="5E049502" w14:textId="77777777" w:rsidR="00DC6192" w:rsidRPr="006B6506" w:rsidRDefault="00DC6192" w:rsidP="00DB564A">
      <w:pPr>
        <w:rPr>
          <w:rFonts w:asciiTheme="majorBidi" w:hAnsiTheme="majorBidi" w:cstheme="majorBidi"/>
          <w:sz w:val="24"/>
          <w:szCs w:val="24"/>
        </w:rPr>
      </w:pPr>
      <w:r w:rsidRPr="006B6506">
        <w:rPr>
          <w:rFonts w:asciiTheme="majorBidi" w:hAnsiTheme="majorBidi" w:cstheme="majorBidi"/>
          <w:sz w:val="24"/>
          <w:szCs w:val="24"/>
        </w:rPr>
        <w:t>Le dossier de candidature devra comporter :</w:t>
      </w:r>
    </w:p>
    <w:p w14:paraId="70D54910" w14:textId="77777777" w:rsidR="00DC6192" w:rsidRPr="006B6506" w:rsidRDefault="00DC6192" w:rsidP="00DB564A">
      <w:pPr>
        <w:rPr>
          <w:rFonts w:asciiTheme="majorBidi" w:hAnsiTheme="majorBidi" w:cstheme="majorBidi"/>
          <w:sz w:val="24"/>
          <w:szCs w:val="24"/>
          <w:u w:val="single"/>
        </w:rPr>
      </w:pPr>
      <w:r w:rsidRPr="006B6506">
        <w:rPr>
          <w:rFonts w:asciiTheme="majorBidi" w:hAnsiTheme="majorBidi" w:cstheme="majorBidi"/>
          <w:sz w:val="24"/>
          <w:szCs w:val="24"/>
          <w:u w:val="single"/>
        </w:rPr>
        <w:t xml:space="preserve">Une offre technique composée de : </w:t>
      </w:r>
    </w:p>
    <w:p w14:paraId="4160D4C3" w14:textId="637853ED" w:rsidR="00DC6192" w:rsidRPr="006B6506" w:rsidRDefault="00DC6192" w:rsidP="00B2192A">
      <w:pPr>
        <w:pStyle w:val="Paragraphedeliste"/>
        <w:numPr>
          <w:ilvl w:val="0"/>
          <w:numId w:val="24"/>
        </w:numPr>
        <w:rPr>
          <w:rFonts w:asciiTheme="majorBidi" w:hAnsiTheme="majorBidi" w:cstheme="majorBidi"/>
          <w:sz w:val="24"/>
          <w:szCs w:val="24"/>
          <w:lang w:val="fr-FR"/>
        </w:rPr>
      </w:pPr>
      <w:r w:rsidRPr="006B6506">
        <w:rPr>
          <w:rFonts w:asciiTheme="majorBidi" w:hAnsiTheme="majorBidi" w:cstheme="majorBidi"/>
          <w:sz w:val="24"/>
          <w:szCs w:val="24"/>
          <w:lang w:val="fr-FR"/>
        </w:rPr>
        <w:t>Une brève lettre de présentation de la structure du soumissionnaire</w:t>
      </w:r>
      <w:r w:rsidR="0039637B" w:rsidRPr="006B6506">
        <w:rPr>
          <w:rFonts w:asciiTheme="majorBidi" w:hAnsiTheme="majorBidi" w:cstheme="majorBidi"/>
          <w:sz w:val="24"/>
          <w:szCs w:val="24"/>
          <w:lang w:val="fr-FR"/>
        </w:rPr>
        <w:t>,</w:t>
      </w:r>
      <w:r w:rsidRPr="006B6506">
        <w:rPr>
          <w:rFonts w:asciiTheme="majorBidi" w:hAnsiTheme="majorBidi" w:cstheme="majorBidi"/>
          <w:sz w:val="24"/>
          <w:szCs w:val="24"/>
          <w:lang w:val="fr-FR"/>
        </w:rPr>
        <w:t xml:space="preserve"> </w:t>
      </w:r>
    </w:p>
    <w:p w14:paraId="3ACF10AF" w14:textId="591DB367" w:rsidR="00DC6192" w:rsidRPr="006B6506" w:rsidRDefault="00DC6192" w:rsidP="00B2192A">
      <w:pPr>
        <w:pStyle w:val="Paragraphedeliste"/>
        <w:numPr>
          <w:ilvl w:val="0"/>
          <w:numId w:val="24"/>
        </w:numPr>
        <w:rPr>
          <w:rFonts w:asciiTheme="majorBidi" w:hAnsiTheme="majorBidi" w:cstheme="majorBidi"/>
          <w:sz w:val="24"/>
          <w:szCs w:val="24"/>
          <w:lang w:val="fr-FR"/>
        </w:rPr>
      </w:pPr>
      <w:r w:rsidRPr="006B6506">
        <w:rPr>
          <w:rFonts w:asciiTheme="majorBidi" w:hAnsiTheme="majorBidi" w:cstheme="majorBidi"/>
          <w:sz w:val="24"/>
          <w:szCs w:val="24"/>
          <w:lang w:val="fr-FR"/>
        </w:rPr>
        <w:t>Une lettre d’engagement solidaire et de désignation du chef de file, si la structure du soumissionnaire est un groupement d’experts indépendants</w:t>
      </w:r>
      <w:r w:rsidR="0039637B" w:rsidRPr="006B6506">
        <w:rPr>
          <w:rFonts w:asciiTheme="majorBidi" w:hAnsiTheme="majorBidi" w:cstheme="majorBidi"/>
          <w:sz w:val="24"/>
          <w:szCs w:val="24"/>
          <w:lang w:val="fr-FR"/>
        </w:rPr>
        <w:t>,</w:t>
      </w:r>
    </w:p>
    <w:p w14:paraId="34BFED3B" w14:textId="47226407" w:rsidR="00DC6192" w:rsidRPr="006B6506" w:rsidRDefault="00DC6192" w:rsidP="00B2192A">
      <w:pPr>
        <w:pStyle w:val="Paragraphedeliste"/>
        <w:numPr>
          <w:ilvl w:val="0"/>
          <w:numId w:val="24"/>
        </w:numPr>
        <w:rPr>
          <w:rFonts w:asciiTheme="majorBidi" w:hAnsiTheme="majorBidi" w:cstheme="majorBidi"/>
          <w:sz w:val="24"/>
          <w:szCs w:val="24"/>
          <w:lang w:val="fr-FR"/>
        </w:rPr>
      </w:pPr>
      <w:r w:rsidRPr="006B6506">
        <w:rPr>
          <w:rFonts w:asciiTheme="majorBidi" w:hAnsiTheme="majorBidi" w:cstheme="majorBidi"/>
          <w:sz w:val="24"/>
          <w:szCs w:val="24"/>
          <w:lang w:val="fr-FR"/>
        </w:rPr>
        <w:t xml:space="preserve">Une note explicative sur la compréhension des termes de références de la </w:t>
      </w:r>
      <w:r w:rsidR="0039637B" w:rsidRPr="006B6506">
        <w:rPr>
          <w:rFonts w:asciiTheme="majorBidi" w:hAnsiTheme="majorBidi" w:cstheme="majorBidi"/>
          <w:sz w:val="24"/>
          <w:szCs w:val="24"/>
          <w:lang w:val="fr-FR"/>
        </w:rPr>
        <w:t>mission,</w:t>
      </w:r>
    </w:p>
    <w:p w14:paraId="41FCBA3D" w14:textId="26FBBE90" w:rsidR="00DC6192" w:rsidRPr="006B6506" w:rsidRDefault="00DC6192" w:rsidP="00B2192A">
      <w:pPr>
        <w:pStyle w:val="Paragraphedeliste"/>
        <w:numPr>
          <w:ilvl w:val="0"/>
          <w:numId w:val="24"/>
        </w:numPr>
        <w:rPr>
          <w:rFonts w:asciiTheme="majorBidi" w:hAnsiTheme="majorBidi" w:cstheme="majorBidi"/>
          <w:sz w:val="24"/>
          <w:szCs w:val="24"/>
          <w:lang w:val="fr-FR"/>
        </w:rPr>
      </w:pPr>
      <w:r w:rsidRPr="006B6506">
        <w:rPr>
          <w:rFonts w:asciiTheme="majorBidi" w:hAnsiTheme="majorBidi" w:cstheme="majorBidi"/>
          <w:sz w:val="24"/>
          <w:szCs w:val="24"/>
          <w:lang w:val="fr-FR"/>
        </w:rPr>
        <w:t>Une présentation de l’approche méthodologique et de l’organisation de la mission</w:t>
      </w:r>
      <w:r w:rsidR="0039637B" w:rsidRPr="006B6506">
        <w:rPr>
          <w:rFonts w:asciiTheme="majorBidi" w:hAnsiTheme="majorBidi" w:cstheme="majorBidi"/>
          <w:sz w:val="24"/>
          <w:szCs w:val="24"/>
          <w:lang w:val="fr-FR"/>
        </w:rPr>
        <w:t>,</w:t>
      </w:r>
    </w:p>
    <w:p w14:paraId="17818CC8" w14:textId="328ADA42" w:rsidR="00DC6192" w:rsidRPr="006B6506" w:rsidRDefault="00DC6192" w:rsidP="00B2192A">
      <w:pPr>
        <w:pStyle w:val="Paragraphedeliste"/>
        <w:numPr>
          <w:ilvl w:val="0"/>
          <w:numId w:val="24"/>
        </w:numPr>
        <w:rPr>
          <w:rFonts w:asciiTheme="majorBidi" w:hAnsiTheme="majorBidi" w:cstheme="majorBidi"/>
          <w:sz w:val="24"/>
          <w:szCs w:val="24"/>
          <w:lang w:val="fr-FR"/>
        </w:rPr>
      </w:pPr>
      <w:r w:rsidRPr="006B6506">
        <w:rPr>
          <w:rFonts w:asciiTheme="majorBidi" w:hAnsiTheme="majorBidi" w:cstheme="majorBidi"/>
          <w:sz w:val="24"/>
          <w:szCs w:val="24"/>
          <w:lang w:val="fr-FR"/>
        </w:rPr>
        <w:t xml:space="preserve">Une proposition de chronogramme par phase et par </w:t>
      </w:r>
      <w:r w:rsidR="0039637B" w:rsidRPr="006B6506">
        <w:rPr>
          <w:rFonts w:asciiTheme="majorBidi" w:hAnsiTheme="majorBidi" w:cstheme="majorBidi"/>
          <w:sz w:val="24"/>
          <w:szCs w:val="24"/>
          <w:lang w:val="fr-FR"/>
        </w:rPr>
        <w:t>activité,</w:t>
      </w:r>
    </w:p>
    <w:p w14:paraId="6002873B" w14:textId="77777777" w:rsidR="00DC6192" w:rsidRPr="006B6506" w:rsidRDefault="00DC6192" w:rsidP="00B2192A">
      <w:pPr>
        <w:pStyle w:val="Paragraphedeliste"/>
        <w:numPr>
          <w:ilvl w:val="0"/>
          <w:numId w:val="24"/>
        </w:numPr>
        <w:rPr>
          <w:rFonts w:asciiTheme="majorBidi" w:hAnsiTheme="majorBidi" w:cstheme="majorBidi"/>
          <w:sz w:val="24"/>
          <w:szCs w:val="24"/>
          <w:lang w:val="fr-FR"/>
        </w:rPr>
      </w:pPr>
      <w:r w:rsidRPr="006B6506">
        <w:rPr>
          <w:rFonts w:asciiTheme="majorBidi" w:hAnsiTheme="majorBidi" w:cstheme="majorBidi"/>
          <w:sz w:val="24"/>
          <w:szCs w:val="24"/>
          <w:lang w:val="fr-FR"/>
        </w:rPr>
        <w:t xml:space="preserve">Les CV détaillés des experts membres de l’équipe, </w:t>
      </w:r>
    </w:p>
    <w:p w14:paraId="5C0AD393" w14:textId="744A59DB" w:rsidR="00DC6192" w:rsidRPr="006B6506" w:rsidRDefault="00DC6192" w:rsidP="00B2192A">
      <w:pPr>
        <w:pStyle w:val="Paragraphedeliste"/>
        <w:numPr>
          <w:ilvl w:val="0"/>
          <w:numId w:val="24"/>
        </w:numPr>
        <w:rPr>
          <w:rFonts w:asciiTheme="majorBidi" w:hAnsiTheme="majorBidi" w:cstheme="majorBidi"/>
          <w:sz w:val="24"/>
          <w:szCs w:val="24"/>
          <w:lang w:val="fr-FR"/>
        </w:rPr>
      </w:pPr>
      <w:r w:rsidRPr="006B6506">
        <w:rPr>
          <w:rFonts w:asciiTheme="majorBidi" w:hAnsiTheme="majorBidi" w:cstheme="majorBidi"/>
          <w:sz w:val="24"/>
          <w:szCs w:val="24"/>
          <w:lang w:val="fr-FR"/>
        </w:rPr>
        <w:lastRenderedPageBreak/>
        <w:t>Les références de l’expérience professionnelle</w:t>
      </w:r>
      <w:r w:rsidR="00B2192A" w:rsidRPr="006B6506">
        <w:rPr>
          <w:rFonts w:asciiTheme="majorBidi" w:hAnsiTheme="majorBidi" w:cstheme="majorBidi"/>
          <w:sz w:val="24"/>
          <w:szCs w:val="24"/>
          <w:lang w:val="fr-FR"/>
        </w:rPr>
        <w:t>,</w:t>
      </w:r>
    </w:p>
    <w:p w14:paraId="266392E2" w14:textId="77777777" w:rsidR="00DC6192" w:rsidRPr="006B6506" w:rsidRDefault="00DC6192" w:rsidP="00B2192A">
      <w:pPr>
        <w:pStyle w:val="Paragraphedeliste"/>
        <w:numPr>
          <w:ilvl w:val="0"/>
          <w:numId w:val="24"/>
        </w:numPr>
        <w:rPr>
          <w:rFonts w:asciiTheme="majorBidi" w:hAnsiTheme="majorBidi" w:cstheme="majorBidi"/>
          <w:sz w:val="24"/>
          <w:szCs w:val="24"/>
          <w:lang w:val="fr-FR"/>
        </w:rPr>
      </w:pPr>
      <w:r w:rsidRPr="006B6506">
        <w:rPr>
          <w:rFonts w:asciiTheme="majorBidi" w:hAnsiTheme="majorBidi" w:cstheme="majorBidi"/>
          <w:sz w:val="24"/>
          <w:szCs w:val="24"/>
          <w:lang w:val="fr-FR"/>
        </w:rPr>
        <w:t>La copie des diplômes.</w:t>
      </w:r>
    </w:p>
    <w:p w14:paraId="5506B1D4" w14:textId="77777777" w:rsidR="00DC6192" w:rsidRPr="006B6506" w:rsidRDefault="00DC6192" w:rsidP="00DB564A">
      <w:pPr>
        <w:rPr>
          <w:rFonts w:asciiTheme="majorBidi" w:hAnsiTheme="majorBidi" w:cstheme="majorBidi"/>
          <w:sz w:val="24"/>
          <w:szCs w:val="24"/>
        </w:rPr>
      </w:pPr>
      <w:r w:rsidRPr="006B6506">
        <w:rPr>
          <w:rFonts w:asciiTheme="majorBidi" w:hAnsiTheme="majorBidi" w:cstheme="majorBidi"/>
          <w:sz w:val="24"/>
          <w:szCs w:val="24"/>
          <w:u w:val="single"/>
        </w:rPr>
        <w:t>Une offre financière</w:t>
      </w:r>
      <w:r w:rsidRPr="006B6506">
        <w:rPr>
          <w:rFonts w:asciiTheme="majorBidi" w:hAnsiTheme="majorBidi" w:cstheme="majorBidi"/>
          <w:sz w:val="24"/>
          <w:szCs w:val="24"/>
        </w:rPr>
        <w:t xml:space="preserve"> comportant de façon précise les honoraires du soumissionnaire et tous les coûts estimés nécessaires pour le déploiement de la mission.</w:t>
      </w:r>
    </w:p>
    <w:p w14:paraId="7CE10806" w14:textId="7194FAFD" w:rsidR="00DC6192" w:rsidRPr="006B6506" w:rsidRDefault="00DC6192" w:rsidP="00DB564A">
      <w:pPr>
        <w:rPr>
          <w:rFonts w:asciiTheme="majorBidi" w:hAnsiTheme="majorBidi" w:cstheme="majorBidi"/>
          <w:sz w:val="24"/>
          <w:szCs w:val="24"/>
        </w:rPr>
      </w:pPr>
      <w:r w:rsidRPr="006B6506">
        <w:rPr>
          <w:rFonts w:asciiTheme="majorBidi" w:hAnsiTheme="majorBidi" w:cstheme="majorBidi"/>
          <w:sz w:val="24"/>
          <w:szCs w:val="24"/>
        </w:rPr>
        <w:t>Les dossiers, rédigés en français, doivent être envoyés par courrier électronique aux adresses suivantes :</w:t>
      </w:r>
    </w:p>
    <w:p w14:paraId="5FFDD19A" w14:textId="77777777" w:rsidR="00DC6192" w:rsidRPr="006B6506" w:rsidRDefault="00DC6192" w:rsidP="00DB564A">
      <w:pPr>
        <w:rPr>
          <w:rStyle w:val="Lienhypertexte"/>
          <w:rFonts w:asciiTheme="majorBidi" w:hAnsiTheme="majorBidi" w:cstheme="majorBidi"/>
          <w:sz w:val="24"/>
          <w:szCs w:val="24"/>
        </w:rPr>
      </w:pPr>
      <w:bookmarkStart w:id="1" w:name="_Hlk157678106"/>
      <w:r w:rsidRPr="006B6506">
        <w:rPr>
          <w:rFonts w:asciiTheme="majorBidi" w:hAnsiTheme="majorBidi" w:cstheme="majorBidi"/>
          <w:sz w:val="24"/>
          <w:szCs w:val="24"/>
        </w:rPr>
        <w:t xml:space="preserve"> </w:t>
      </w:r>
      <w:hyperlink r:id="rId12" w:history="1">
        <w:r w:rsidRPr="006B6506">
          <w:rPr>
            <w:rStyle w:val="Lienhypertexte"/>
            <w:rFonts w:asciiTheme="majorBidi" w:hAnsiTheme="majorBidi" w:cstheme="majorBidi"/>
            <w:sz w:val="24"/>
            <w:szCs w:val="24"/>
          </w:rPr>
          <w:t>n.gurdebeke@aimf.asso.fr</w:t>
        </w:r>
      </w:hyperlink>
    </w:p>
    <w:p w14:paraId="275EF1DD" w14:textId="506C8550" w:rsidR="00DC6192" w:rsidRPr="006B6506" w:rsidRDefault="00DC6192" w:rsidP="00DB564A">
      <w:pPr>
        <w:rPr>
          <w:rStyle w:val="Lienhypertexte"/>
          <w:rFonts w:asciiTheme="majorBidi" w:hAnsiTheme="majorBidi" w:cstheme="majorBidi"/>
          <w:sz w:val="24"/>
          <w:szCs w:val="24"/>
        </w:rPr>
      </w:pPr>
      <w:r w:rsidRPr="006B6506">
        <w:rPr>
          <w:rStyle w:val="Lienhypertexte"/>
          <w:rFonts w:asciiTheme="majorBidi" w:hAnsiTheme="majorBidi" w:cstheme="majorBidi"/>
          <w:sz w:val="24"/>
          <w:szCs w:val="24"/>
        </w:rPr>
        <w:t xml:space="preserve"> </w:t>
      </w:r>
      <w:hyperlink r:id="rId13" w:history="1">
        <w:r w:rsidR="007C1B9C" w:rsidRPr="006B6506">
          <w:rPr>
            <w:rStyle w:val="Lienhypertexte"/>
            <w:rFonts w:asciiTheme="majorBidi" w:hAnsiTheme="majorBidi" w:cstheme="majorBidi"/>
            <w:sz w:val="24"/>
            <w:szCs w:val="24"/>
          </w:rPr>
          <w:t>j.guillaume@aimf.asso.fr</w:t>
        </w:r>
      </w:hyperlink>
    </w:p>
    <w:p w14:paraId="1FE43EEF" w14:textId="77777777" w:rsidR="007C1B9C" w:rsidRPr="006B6506" w:rsidRDefault="007C1B9C" w:rsidP="00DB564A">
      <w:pPr>
        <w:rPr>
          <w:rStyle w:val="Lienhypertexte"/>
          <w:rFonts w:asciiTheme="majorBidi" w:hAnsiTheme="majorBidi" w:cstheme="majorBidi"/>
          <w:sz w:val="24"/>
          <w:szCs w:val="24"/>
        </w:rPr>
      </w:pPr>
    </w:p>
    <w:p w14:paraId="009D6E8C" w14:textId="77777777" w:rsidR="007C1B9C" w:rsidRPr="006B6506" w:rsidRDefault="007C1B9C" w:rsidP="00DB564A">
      <w:pPr>
        <w:rPr>
          <w:rFonts w:asciiTheme="majorBidi" w:hAnsiTheme="majorBidi" w:cstheme="majorBidi"/>
          <w:b/>
          <w:bCs/>
          <w:sz w:val="24"/>
          <w:szCs w:val="24"/>
        </w:rPr>
      </w:pPr>
      <w:bookmarkStart w:id="2" w:name="_Toc157763584"/>
      <w:r w:rsidRPr="006B6506">
        <w:rPr>
          <w:rFonts w:asciiTheme="majorBidi" w:hAnsiTheme="majorBidi" w:cstheme="majorBidi"/>
          <w:b/>
          <w:bCs/>
          <w:sz w:val="24"/>
          <w:szCs w:val="24"/>
        </w:rPr>
        <w:t>Evaluation des propositions</w:t>
      </w:r>
      <w:bookmarkEnd w:id="2"/>
    </w:p>
    <w:p w14:paraId="32A6A742" w14:textId="77777777" w:rsidR="007C1B9C" w:rsidRPr="006B6506" w:rsidRDefault="007C1B9C" w:rsidP="00DB564A">
      <w:pPr>
        <w:rPr>
          <w:rFonts w:asciiTheme="majorBidi" w:hAnsiTheme="majorBidi" w:cstheme="majorBidi"/>
          <w:sz w:val="24"/>
          <w:szCs w:val="24"/>
        </w:rPr>
      </w:pPr>
      <w:r w:rsidRPr="006B6506">
        <w:rPr>
          <w:rFonts w:asciiTheme="majorBidi" w:hAnsiTheme="majorBidi" w:cstheme="majorBidi"/>
          <w:sz w:val="24"/>
          <w:szCs w:val="24"/>
        </w:rPr>
        <w:t>Les critères d’évaluation sont les suivants :</w:t>
      </w:r>
    </w:p>
    <w:tbl>
      <w:tblPr>
        <w:tblStyle w:val="Grilledutableau"/>
        <w:tblpPr w:leftFromText="141" w:rightFromText="141" w:vertAnchor="text" w:horzAnchor="margin" w:tblpY="173"/>
        <w:tblW w:w="9640" w:type="dxa"/>
        <w:tblInd w:w="0" w:type="dxa"/>
        <w:tblLook w:val="04A0" w:firstRow="1" w:lastRow="0" w:firstColumn="1" w:lastColumn="0" w:noHBand="0" w:noVBand="1"/>
      </w:tblPr>
      <w:tblGrid>
        <w:gridCol w:w="8506"/>
        <w:gridCol w:w="1134"/>
      </w:tblGrid>
      <w:tr w:rsidR="003039C8" w:rsidRPr="006B6506" w14:paraId="6EFD3093" w14:textId="77777777" w:rsidTr="00675261">
        <w:tc>
          <w:tcPr>
            <w:tcW w:w="8506" w:type="dxa"/>
          </w:tcPr>
          <w:p w14:paraId="0C3C8C52" w14:textId="77777777" w:rsidR="003039C8" w:rsidRPr="006B6506" w:rsidRDefault="003039C8" w:rsidP="00DB564A">
            <w:pPr>
              <w:spacing w:line="276" w:lineRule="auto"/>
              <w:rPr>
                <w:rFonts w:asciiTheme="majorBidi" w:hAnsiTheme="majorBidi" w:cstheme="majorBidi"/>
                <w:b/>
                <w:bCs/>
              </w:rPr>
            </w:pPr>
            <w:r w:rsidRPr="006B6506">
              <w:rPr>
                <w:rFonts w:asciiTheme="majorBidi" w:hAnsiTheme="majorBidi" w:cstheme="majorBidi"/>
                <w:b/>
                <w:bCs/>
              </w:rPr>
              <w:t>Critères</w:t>
            </w:r>
          </w:p>
        </w:tc>
        <w:tc>
          <w:tcPr>
            <w:tcW w:w="1134" w:type="dxa"/>
          </w:tcPr>
          <w:p w14:paraId="09DFEFBF" w14:textId="77777777" w:rsidR="003039C8" w:rsidRPr="006B6506" w:rsidRDefault="003039C8" w:rsidP="00DB564A">
            <w:pPr>
              <w:spacing w:line="276" w:lineRule="auto"/>
              <w:rPr>
                <w:rFonts w:asciiTheme="majorBidi" w:hAnsiTheme="majorBidi" w:cstheme="majorBidi"/>
                <w:b/>
                <w:bCs/>
              </w:rPr>
            </w:pPr>
            <w:r w:rsidRPr="006B6506">
              <w:rPr>
                <w:rFonts w:asciiTheme="majorBidi" w:hAnsiTheme="majorBidi" w:cstheme="majorBidi"/>
                <w:b/>
                <w:bCs/>
              </w:rPr>
              <w:t>Points</w:t>
            </w:r>
          </w:p>
        </w:tc>
      </w:tr>
      <w:tr w:rsidR="003039C8" w:rsidRPr="006B6506" w14:paraId="1B7AF1C7" w14:textId="77777777" w:rsidTr="00675261">
        <w:tc>
          <w:tcPr>
            <w:tcW w:w="8506" w:type="dxa"/>
          </w:tcPr>
          <w:p w14:paraId="023D6E78" w14:textId="27BCF175" w:rsidR="003039C8" w:rsidRPr="006B6506" w:rsidRDefault="003039C8" w:rsidP="00DB564A">
            <w:pPr>
              <w:spacing w:line="276" w:lineRule="auto"/>
              <w:rPr>
                <w:rFonts w:asciiTheme="majorBidi" w:hAnsiTheme="majorBidi" w:cstheme="majorBidi"/>
                <w:b/>
                <w:bCs/>
              </w:rPr>
            </w:pPr>
            <w:r w:rsidRPr="006B6506">
              <w:rPr>
                <w:rFonts w:asciiTheme="majorBidi" w:hAnsiTheme="majorBidi" w:cstheme="majorBidi"/>
                <w:b/>
                <w:bCs/>
              </w:rPr>
              <w:t xml:space="preserve">Expérience et </w:t>
            </w:r>
            <w:r w:rsidR="00B11422" w:rsidRPr="006B6506">
              <w:rPr>
                <w:rFonts w:asciiTheme="majorBidi" w:hAnsiTheme="majorBidi" w:cstheme="majorBidi"/>
                <w:b/>
                <w:bCs/>
              </w:rPr>
              <w:t>e</w:t>
            </w:r>
            <w:r w:rsidRPr="006B6506">
              <w:rPr>
                <w:rFonts w:asciiTheme="majorBidi" w:hAnsiTheme="majorBidi" w:cstheme="majorBidi"/>
                <w:b/>
                <w:bCs/>
              </w:rPr>
              <w:t xml:space="preserve">xpertise : </w:t>
            </w:r>
          </w:p>
          <w:p w14:paraId="4270EE6B" w14:textId="5344A8D3" w:rsidR="004C2D58" w:rsidRDefault="004C2D58" w:rsidP="00337118">
            <w:pPr>
              <w:pStyle w:val="Paragraphedeliste"/>
              <w:numPr>
                <w:ilvl w:val="0"/>
                <w:numId w:val="16"/>
              </w:numPr>
              <w:spacing w:line="276" w:lineRule="auto"/>
              <w:jc w:val="both"/>
              <w:rPr>
                <w:rFonts w:asciiTheme="majorBidi" w:hAnsiTheme="majorBidi" w:cstheme="majorBidi"/>
                <w:lang w:val="fr-FR"/>
              </w:rPr>
            </w:pPr>
            <w:r w:rsidRPr="004C2D58">
              <w:rPr>
                <w:rFonts w:asciiTheme="majorBidi" w:hAnsiTheme="majorBidi" w:cstheme="majorBidi"/>
                <w:lang w:val="fr-FR"/>
              </w:rPr>
              <w:t>Expérience antérieure dans la gestion de projets similaires</w:t>
            </w:r>
            <w:r w:rsidR="00897176">
              <w:rPr>
                <w:rFonts w:asciiTheme="majorBidi" w:hAnsiTheme="majorBidi" w:cstheme="majorBidi"/>
                <w:lang w:val="fr-FR"/>
              </w:rPr>
              <w:t xml:space="preserve"> allant d’une stratégie de communication à l’opérationnalisation du plan de communication</w:t>
            </w:r>
            <w:r w:rsidRPr="004C2D58">
              <w:rPr>
                <w:rFonts w:asciiTheme="majorBidi" w:hAnsiTheme="majorBidi" w:cstheme="majorBidi"/>
                <w:lang w:val="fr-FR"/>
              </w:rPr>
              <w:t>.</w:t>
            </w:r>
          </w:p>
          <w:p w14:paraId="4B81A012" w14:textId="0979447C" w:rsidR="00337118" w:rsidRDefault="00337118" w:rsidP="00337118">
            <w:pPr>
              <w:pStyle w:val="Paragraphedeliste"/>
              <w:numPr>
                <w:ilvl w:val="0"/>
                <w:numId w:val="16"/>
              </w:numPr>
              <w:spacing w:line="276" w:lineRule="auto"/>
              <w:jc w:val="both"/>
              <w:rPr>
                <w:rFonts w:asciiTheme="majorBidi" w:hAnsiTheme="majorBidi" w:cstheme="majorBidi"/>
                <w:lang w:val="fr-FR"/>
              </w:rPr>
            </w:pPr>
            <w:r>
              <w:rPr>
                <w:rFonts w:asciiTheme="majorBidi" w:hAnsiTheme="majorBidi" w:cstheme="majorBidi"/>
                <w:lang w:val="fr-FR"/>
              </w:rPr>
              <w:t>Niveau d’expertise de l’équipe projet</w:t>
            </w:r>
          </w:p>
          <w:p w14:paraId="09C396D6" w14:textId="383866A2" w:rsidR="003039C8" w:rsidRPr="006B6506" w:rsidRDefault="00897176" w:rsidP="00337118">
            <w:pPr>
              <w:pStyle w:val="Paragraphedeliste"/>
              <w:numPr>
                <w:ilvl w:val="0"/>
                <w:numId w:val="16"/>
              </w:numPr>
              <w:spacing w:line="276" w:lineRule="auto"/>
              <w:jc w:val="both"/>
              <w:rPr>
                <w:rFonts w:asciiTheme="majorBidi" w:hAnsiTheme="majorBidi" w:cstheme="majorBidi"/>
                <w:lang w:val="fr-FR"/>
              </w:rPr>
            </w:pPr>
            <w:r>
              <w:rPr>
                <w:rFonts w:asciiTheme="majorBidi" w:hAnsiTheme="majorBidi" w:cstheme="majorBidi"/>
                <w:lang w:val="fr-FR"/>
              </w:rPr>
              <w:t>Connaissance du contexte tunisien et d</w:t>
            </w:r>
            <w:r w:rsidR="004C2D58" w:rsidRPr="004C2D58">
              <w:rPr>
                <w:rFonts w:asciiTheme="majorBidi" w:hAnsiTheme="majorBidi" w:cstheme="majorBidi"/>
                <w:lang w:val="fr-FR"/>
              </w:rPr>
              <w:t xml:space="preserve">es enjeux spécifiques </w:t>
            </w:r>
            <w:r>
              <w:rPr>
                <w:rFonts w:asciiTheme="majorBidi" w:hAnsiTheme="majorBidi" w:cstheme="majorBidi"/>
                <w:lang w:val="fr-FR"/>
              </w:rPr>
              <w:t>à l’innovation et à l’accompagnement au changement.</w:t>
            </w:r>
          </w:p>
        </w:tc>
        <w:tc>
          <w:tcPr>
            <w:tcW w:w="1134" w:type="dxa"/>
          </w:tcPr>
          <w:p w14:paraId="0C44D715" w14:textId="77777777" w:rsidR="00756BFF" w:rsidRPr="006B6506" w:rsidRDefault="00756BFF" w:rsidP="00756BFF">
            <w:pPr>
              <w:spacing w:line="276" w:lineRule="auto"/>
              <w:jc w:val="center"/>
              <w:rPr>
                <w:rFonts w:asciiTheme="majorBidi" w:hAnsiTheme="majorBidi" w:cstheme="majorBidi"/>
              </w:rPr>
            </w:pPr>
          </w:p>
          <w:p w14:paraId="275AA6C9" w14:textId="77777777" w:rsidR="00756BFF" w:rsidRPr="006B6506" w:rsidRDefault="00756BFF" w:rsidP="00756BFF">
            <w:pPr>
              <w:spacing w:line="276" w:lineRule="auto"/>
              <w:jc w:val="center"/>
              <w:rPr>
                <w:rFonts w:asciiTheme="majorBidi" w:hAnsiTheme="majorBidi" w:cstheme="majorBidi"/>
              </w:rPr>
            </w:pPr>
          </w:p>
          <w:p w14:paraId="2F7E4DC9" w14:textId="4108D649" w:rsidR="003039C8" w:rsidRPr="006B6506" w:rsidRDefault="00BB7DB5" w:rsidP="00756BFF">
            <w:pPr>
              <w:spacing w:line="276" w:lineRule="auto"/>
              <w:jc w:val="center"/>
              <w:rPr>
                <w:rFonts w:asciiTheme="majorBidi" w:hAnsiTheme="majorBidi" w:cstheme="majorBidi"/>
              </w:rPr>
            </w:pPr>
            <w:r>
              <w:rPr>
                <w:rFonts w:asciiTheme="majorBidi" w:hAnsiTheme="majorBidi" w:cstheme="majorBidi"/>
              </w:rPr>
              <w:t>25</w:t>
            </w:r>
          </w:p>
        </w:tc>
      </w:tr>
      <w:tr w:rsidR="003039C8" w:rsidRPr="006B6506" w14:paraId="0E19F434" w14:textId="77777777" w:rsidTr="00675261">
        <w:tc>
          <w:tcPr>
            <w:tcW w:w="8506" w:type="dxa"/>
          </w:tcPr>
          <w:p w14:paraId="1F2FCBB9" w14:textId="73DA55A3" w:rsidR="00C772CA" w:rsidRPr="006B6506" w:rsidRDefault="00C772CA" w:rsidP="00DB564A">
            <w:pPr>
              <w:spacing w:line="276" w:lineRule="auto"/>
              <w:rPr>
                <w:rFonts w:asciiTheme="majorBidi" w:hAnsiTheme="majorBidi" w:cstheme="majorBidi"/>
                <w:b/>
                <w:bCs/>
              </w:rPr>
            </w:pPr>
            <w:r w:rsidRPr="006B6506">
              <w:rPr>
                <w:rFonts w:asciiTheme="majorBidi" w:hAnsiTheme="majorBidi" w:cstheme="majorBidi"/>
                <w:b/>
                <w:bCs/>
              </w:rPr>
              <w:t>Réputation et références</w:t>
            </w:r>
            <w:r w:rsidR="00DB564A" w:rsidRPr="006B6506">
              <w:rPr>
                <w:rFonts w:asciiTheme="majorBidi" w:hAnsiTheme="majorBidi" w:cstheme="majorBidi"/>
                <w:b/>
                <w:bCs/>
              </w:rPr>
              <w:t> :</w:t>
            </w:r>
          </w:p>
          <w:p w14:paraId="2E0887C2" w14:textId="407255E9" w:rsidR="001B587C" w:rsidRPr="00337118" w:rsidRDefault="00337118" w:rsidP="00337118">
            <w:pPr>
              <w:pStyle w:val="Paragraphedeliste"/>
              <w:numPr>
                <w:ilvl w:val="0"/>
                <w:numId w:val="16"/>
              </w:numPr>
              <w:spacing w:after="160" w:line="276" w:lineRule="auto"/>
              <w:jc w:val="both"/>
              <w:rPr>
                <w:rFonts w:asciiTheme="majorBidi" w:hAnsiTheme="majorBidi" w:cstheme="majorBidi"/>
                <w:lang w:val="fr-FR"/>
              </w:rPr>
            </w:pPr>
            <w:r w:rsidRPr="001B587C">
              <w:rPr>
                <w:rFonts w:asciiTheme="majorBidi" w:hAnsiTheme="majorBidi" w:cstheme="majorBidi"/>
                <w:lang w:val="fr-FR"/>
              </w:rPr>
              <w:t>Évaluation des références de projets similaires réalisés avec succès par l'agence</w:t>
            </w:r>
            <w:r>
              <w:rPr>
                <w:rFonts w:asciiTheme="majorBidi" w:hAnsiTheme="majorBidi" w:cstheme="majorBidi"/>
                <w:lang w:val="fr-FR"/>
              </w:rPr>
              <w:t>, n</w:t>
            </w:r>
            <w:r w:rsidRPr="00337118">
              <w:rPr>
                <w:rFonts w:asciiTheme="majorBidi" w:hAnsiTheme="majorBidi" w:cstheme="majorBidi"/>
                <w:lang w:val="fr-FR"/>
              </w:rPr>
              <w:t>otamment pour le compte d’institutions publiques</w:t>
            </w:r>
          </w:p>
          <w:p w14:paraId="56DEFF05" w14:textId="4C6D3D4B" w:rsidR="001C10E7" w:rsidRPr="006B6506" w:rsidRDefault="00337118" w:rsidP="001B587C">
            <w:pPr>
              <w:pStyle w:val="Paragraphedeliste"/>
              <w:numPr>
                <w:ilvl w:val="0"/>
                <w:numId w:val="18"/>
              </w:numPr>
              <w:spacing w:line="276" w:lineRule="auto"/>
              <w:jc w:val="both"/>
              <w:rPr>
                <w:rFonts w:asciiTheme="majorBidi" w:hAnsiTheme="majorBidi" w:cstheme="majorBidi"/>
                <w:lang w:val="fr-FR"/>
              </w:rPr>
            </w:pPr>
            <w:r>
              <w:rPr>
                <w:rFonts w:asciiTheme="majorBidi" w:hAnsiTheme="majorBidi" w:cstheme="majorBidi"/>
                <w:lang w:val="fr-FR"/>
              </w:rPr>
              <w:t>Recommandations de</w:t>
            </w:r>
            <w:r w:rsidR="001B587C" w:rsidRPr="001B587C">
              <w:rPr>
                <w:rFonts w:asciiTheme="majorBidi" w:hAnsiTheme="majorBidi" w:cstheme="majorBidi"/>
                <w:lang w:val="fr-FR"/>
              </w:rPr>
              <w:t xml:space="preserve"> clients </w:t>
            </w:r>
            <w:r>
              <w:rPr>
                <w:rFonts w:asciiTheme="majorBidi" w:hAnsiTheme="majorBidi" w:cstheme="majorBidi"/>
                <w:lang w:val="fr-FR"/>
              </w:rPr>
              <w:t>sur d</w:t>
            </w:r>
            <w:r w:rsidR="001B587C" w:rsidRPr="001B587C">
              <w:rPr>
                <w:rFonts w:asciiTheme="majorBidi" w:hAnsiTheme="majorBidi" w:cstheme="majorBidi"/>
                <w:lang w:val="fr-FR"/>
              </w:rPr>
              <w:t>es projets antérieurs.</w:t>
            </w:r>
          </w:p>
        </w:tc>
        <w:tc>
          <w:tcPr>
            <w:tcW w:w="1134" w:type="dxa"/>
          </w:tcPr>
          <w:p w14:paraId="0C905508" w14:textId="77777777" w:rsidR="00756BFF" w:rsidRPr="006B6506" w:rsidRDefault="00756BFF" w:rsidP="00756BFF">
            <w:pPr>
              <w:spacing w:line="276" w:lineRule="auto"/>
              <w:jc w:val="center"/>
              <w:rPr>
                <w:rFonts w:asciiTheme="majorBidi" w:hAnsiTheme="majorBidi" w:cstheme="majorBidi"/>
              </w:rPr>
            </w:pPr>
          </w:p>
          <w:p w14:paraId="5870B47A" w14:textId="77777777" w:rsidR="00756BFF" w:rsidRPr="006B6506" w:rsidRDefault="00756BFF" w:rsidP="00756BFF">
            <w:pPr>
              <w:spacing w:line="276" w:lineRule="auto"/>
              <w:jc w:val="center"/>
              <w:rPr>
                <w:rFonts w:asciiTheme="majorBidi" w:hAnsiTheme="majorBidi" w:cstheme="majorBidi"/>
              </w:rPr>
            </w:pPr>
          </w:p>
          <w:p w14:paraId="43EA49B1" w14:textId="61225E8B" w:rsidR="003039C8" w:rsidRPr="006B6506" w:rsidRDefault="00BB7DB5" w:rsidP="00756BFF">
            <w:pPr>
              <w:spacing w:line="276" w:lineRule="auto"/>
              <w:jc w:val="center"/>
              <w:rPr>
                <w:rFonts w:asciiTheme="majorBidi" w:hAnsiTheme="majorBidi" w:cstheme="majorBidi"/>
              </w:rPr>
            </w:pPr>
            <w:r>
              <w:rPr>
                <w:rFonts w:asciiTheme="majorBidi" w:hAnsiTheme="majorBidi" w:cstheme="majorBidi"/>
              </w:rPr>
              <w:t>20</w:t>
            </w:r>
          </w:p>
        </w:tc>
      </w:tr>
      <w:tr w:rsidR="003039C8" w:rsidRPr="006B6506" w14:paraId="7B49CE0E" w14:textId="77777777" w:rsidTr="00675261">
        <w:tc>
          <w:tcPr>
            <w:tcW w:w="8506" w:type="dxa"/>
          </w:tcPr>
          <w:p w14:paraId="543BF923" w14:textId="4C8D4DE3" w:rsidR="003039C8" w:rsidRPr="006B6506" w:rsidRDefault="001B587C" w:rsidP="00DB564A">
            <w:pPr>
              <w:spacing w:line="276" w:lineRule="auto"/>
              <w:rPr>
                <w:rFonts w:asciiTheme="majorBidi" w:hAnsiTheme="majorBidi" w:cstheme="majorBidi"/>
                <w:b/>
                <w:bCs/>
              </w:rPr>
            </w:pPr>
            <w:r w:rsidRPr="001B587C">
              <w:rPr>
                <w:rFonts w:asciiTheme="majorBidi" w:hAnsiTheme="majorBidi" w:cstheme="majorBidi"/>
                <w:b/>
                <w:bCs/>
              </w:rPr>
              <w:t>Créativité et Originalité du Contenu</w:t>
            </w:r>
            <w:r w:rsidR="0046702E" w:rsidRPr="006B6506">
              <w:rPr>
                <w:rFonts w:asciiTheme="majorBidi" w:hAnsiTheme="majorBidi" w:cstheme="majorBidi"/>
                <w:b/>
                <w:bCs/>
              </w:rPr>
              <w:t xml:space="preserve"> </w:t>
            </w:r>
            <w:r w:rsidR="003039C8" w:rsidRPr="006B6506">
              <w:rPr>
                <w:rFonts w:asciiTheme="majorBidi" w:hAnsiTheme="majorBidi" w:cstheme="majorBidi"/>
                <w:b/>
                <w:bCs/>
              </w:rPr>
              <w:t xml:space="preserve"> </w:t>
            </w:r>
          </w:p>
          <w:p w14:paraId="568F4E38" w14:textId="47E6239F" w:rsidR="00337118" w:rsidRDefault="005E0E57" w:rsidP="00337118">
            <w:pPr>
              <w:pStyle w:val="Paragraphedeliste"/>
              <w:numPr>
                <w:ilvl w:val="0"/>
                <w:numId w:val="19"/>
              </w:numPr>
              <w:spacing w:line="276" w:lineRule="auto"/>
              <w:jc w:val="both"/>
              <w:rPr>
                <w:rFonts w:asciiTheme="majorBidi" w:hAnsiTheme="majorBidi" w:cstheme="majorBidi"/>
                <w:lang w:val="fr-FR"/>
              </w:rPr>
            </w:pPr>
            <w:r w:rsidRPr="005E0E57">
              <w:rPr>
                <w:rFonts w:asciiTheme="majorBidi" w:hAnsiTheme="majorBidi" w:cstheme="majorBidi"/>
                <w:lang w:val="fr-FR"/>
              </w:rPr>
              <w:t xml:space="preserve">Évaluation de la créativité et de l'originalité des idées proposées par l'agence </w:t>
            </w:r>
            <w:r w:rsidR="00337118">
              <w:rPr>
                <w:rFonts w:asciiTheme="majorBidi" w:hAnsiTheme="majorBidi" w:cstheme="majorBidi"/>
                <w:lang w:val="fr-FR"/>
              </w:rPr>
              <w:t>pour accompagner la conduite du changement</w:t>
            </w:r>
          </w:p>
          <w:p w14:paraId="4E5D780C" w14:textId="2D16BABB" w:rsidR="00337118" w:rsidRDefault="00337118" w:rsidP="00337118">
            <w:pPr>
              <w:pStyle w:val="Paragraphedeliste"/>
              <w:numPr>
                <w:ilvl w:val="0"/>
                <w:numId w:val="19"/>
              </w:numPr>
              <w:spacing w:line="276" w:lineRule="auto"/>
              <w:jc w:val="both"/>
              <w:rPr>
                <w:rFonts w:asciiTheme="majorBidi" w:hAnsiTheme="majorBidi" w:cstheme="majorBidi"/>
                <w:lang w:val="fr-FR"/>
              </w:rPr>
            </w:pPr>
            <w:r>
              <w:rPr>
                <w:rFonts w:asciiTheme="majorBidi" w:hAnsiTheme="majorBidi" w:cstheme="majorBidi"/>
                <w:lang w:val="fr-FR"/>
              </w:rPr>
              <w:t>Capacité à identifier et comprendre le public cible et à adapter la stratégie de communication</w:t>
            </w:r>
          </w:p>
          <w:p w14:paraId="14BA2DC2" w14:textId="72F28CC0" w:rsidR="00337118" w:rsidRPr="00337118" w:rsidRDefault="00BD6CCF" w:rsidP="00337118">
            <w:pPr>
              <w:pStyle w:val="Paragraphedeliste"/>
              <w:numPr>
                <w:ilvl w:val="0"/>
                <w:numId w:val="19"/>
              </w:numPr>
              <w:spacing w:line="276" w:lineRule="auto"/>
              <w:jc w:val="both"/>
              <w:rPr>
                <w:rFonts w:asciiTheme="majorBidi" w:hAnsiTheme="majorBidi" w:cstheme="majorBidi"/>
                <w:lang w:val="fr-FR"/>
              </w:rPr>
            </w:pPr>
            <w:r>
              <w:rPr>
                <w:rFonts w:asciiTheme="majorBidi" w:hAnsiTheme="majorBidi" w:cstheme="majorBidi"/>
                <w:lang w:val="fr-FR"/>
              </w:rPr>
              <w:t>La prise en compte de la prévention d</w:t>
            </w:r>
            <w:r w:rsidR="00337118">
              <w:rPr>
                <w:rFonts w:asciiTheme="majorBidi" w:hAnsiTheme="majorBidi" w:cstheme="majorBidi"/>
                <w:lang w:val="fr-FR"/>
              </w:rPr>
              <w:t xml:space="preserve">es risques et </w:t>
            </w:r>
            <w:r>
              <w:rPr>
                <w:rFonts w:asciiTheme="majorBidi" w:hAnsiTheme="majorBidi" w:cstheme="majorBidi"/>
                <w:lang w:val="fr-FR"/>
              </w:rPr>
              <w:t>de</w:t>
            </w:r>
            <w:r w:rsidR="00337118">
              <w:rPr>
                <w:rFonts w:asciiTheme="majorBidi" w:hAnsiTheme="majorBidi" w:cstheme="majorBidi"/>
                <w:lang w:val="fr-FR"/>
              </w:rPr>
              <w:t xml:space="preserve"> </w:t>
            </w:r>
            <w:r>
              <w:rPr>
                <w:rFonts w:asciiTheme="majorBidi" w:hAnsiTheme="majorBidi" w:cstheme="majorBidi"/>
                <w:lang w:val="fr-FR"/>
              </w:rPr>
              <w:t>la valorisation d</w:t>
            </w:r>
            <w:r w:rsidR="00337118">
              <w:rPr>
                <w:rFonts w:asciiTheme="majorBidi" w:hAnsiTheme="majorBidi" w:cstheme="majorBidi"/>
                <w:lang w:val="fr-FR"/>
              </w:rPr>
              <w:t>es opportunités</w:t>
            </w:r>
            <w:r>
              <w:rPr>
                <w:rFonts w:asciiTheme="majorBidi" w:hAnsiTheme="majorBidi" w:cstheme="majorBidi"/>
                <w:lang w:val="fr-FR"/>
              </w:rPr>
              <w:t xml:space="preserve"> </w:t>
            </w:r>
            <w:r>
              <w:rPr>
                <w:rFonts w:asciiTheme="majorBidi" w:hAnsiTheme="majorBidi" w:cstheme="majorBidi"/>
                <w:lang w:val="fr-FR"/>
              </w:rPr>
              <w:t>liés à la communication autour du SMAC</w:t>
            </w:r>
          </w:p>
        </w:tc>
        <w:tc>
          <w:tcPr>
            <w:tcW w:w="1134" w:type="dxa"/>
          </w:tcPr>
          <w:p w14:paraId="09E338C0" w14:textId="77777777" w:rsidR="00756BFF" w:rsidRPr="006B6506" w:rsidRDefault="00756BFF" w:rsidP="00756BFF">
            <w:pPr>
              <w:spacing w:line="276" w:lineRule="auto"/>
              <w:jc w:val="center"/>
              <w:rPr>
                <w:rFonts w:asciiTheme="majorBidi" w:hAnsiTheme="majorBidi" w:cstheme="majorBidi"/>
              </w:rPr>
            </w:pPr>
          </w:p>
          <w:p w14:paraId="071C427B" w14:textId="77777777" w:rsidR="00430F29" w:rsidRDefault="00430F29" w:rsidP="00756BFF">
            <w:pPr>
              <w:spacing w:line="276" w:lineRule="auto"/>
              <w:jc w:val="center"/>
              <w:rPr>
                <w:rFonts w:asciiTheme="majorBidi" w:hAnsiTheme="majorBidi" w:cstheme="majorBidi"/>
              </w:rPr>
            </w:pPr>
          </w:p>
          <w:p w14:paraId="457A2E2A" w14:textId="3A9ABABE" w:rsidR="003039C8" w:rsidRPr="006B6506" w:rsidRDefault="00BB7DB5" w:rsidP="00756BFF">
            <w:pPr>
              <w:spacing w:line="276" w:lineRule="auto"/>
              <w:jc w:val="center"/>
              <w:rPr>
                <w:rFonts w:asciiTheme="majorBidi" w:hAnsiTheme="majorBidi" w:cstheme="majorBidi"/>
              </w:rPr>
            </w:pPr>
            <w:r>
              <w:rPr>
                <w:rFonts w:asciiTheme="majorBidi" w:hAnsiTheme="majorBidi" w:cstheme="majorBidi"/>
              </w:rPr>
              <w:t>25</w:t>
            </w:r>
          </w:p>
        </w:tc>
      </w:tr>
      <w:tr w:rsidR="0094671F" w:rsidRPr="006B6506" w14:paraId="491E0909" w14:textId="77777777" w:rsidTr="00675261">
        <w:tc>
          <w:tcPr>
            <w:tcW w:w="8506" w:type="dxa"/>
          </w:tcPr>
          <w:p w14:paraId="50997A83" w14:textId="77777777" w:rsidR="00BD6CCF" w:rsidRDefault="00BD6CCF" w:rsidP="00BD6CCF">
            <w:pPr>
              <w:spacing w:line="276" w:lineRule="auto"/>
              <w:jc w:val="both"/>
              <w:rPr>
                <w:rFonts w:asciiTheme="majorBidi" w:hAnsiTheme="majorBidi" w:cstheme="majorBidi"/>
                <w:b/>
                <w:bCs/>
              </w:rPr>
            </w:pPr>
            <w:r>
              <w:rPr>
                <w:rFonts w:asciiTheme="majorBidi" w:hAnsiTheme="majorBidi" w:cstheme="majorBidi"/>
                <w:b/>
                <w:bCs/>
              </w:rPr>
              <w:t xml:space="preserve">Méthodologie et </w:t>
            </w:r>
            <w:r w:rsidR="0094671F" w:rsidRPr="006B6506">
              <w:rPr>
                <w:rFonts w:asciiTheme="majorBidi" w:hAnsiTheme="majorBidi" w:cstheme="majorBidi"/>
                <w:b/>
                <w:bCs/>
              </w:rPr>
              <w:t>Respect des délais :</w:t>
            </w:r>
          </w:p>
          <w:p w14:paraId="4E6DEF5B" w14:textId="3C2B7654" w:rsidR="004640FE" w:rsidRPr="00BD6CCF" w:rsidRDefault="004640FE" w:rsidP="00BD6CCF">
            <w:pPr>
              <w:pStyle w:val="Paragraphedeliste"/>
              <w:numPr>
                <w:ilvl w:val="0"/>
                <w:numId w:val="21"/>
              </w:numPr>
              <w:spacing w:line="276" w:lineRule="auto"/>
              <w:jc w:val="both"/>
              <w:rPr>
                <w:rFonts w:asciiTheme="majorBidi" w:hAnsiTheme="majorBidi" w:cstheme="majorBidi"/>
                <w:lang w:val="fr-FR"/>
              </w:rPr>
            </w:pPr>
            <w:r w:rsidRPr="00BD6CCF">
              <w:rPr>
                <w:rFonts w:asciiTheme="majorBidi" w:hAnsiTheme="majorBidi" w:cstheme="majorBidi"/>
                <w:lang w:val="fr-FR"/>
              </w:rPr>
              <w:t>Évaluation d</w:t>
            </w:r>
            <w:r w:rsidR="00BD6CCF">
              <w:rPr>
                <w:rFonts w:asciiTheme="majorBidi" w:hAnsiTheme="majorBidi" w:cstheme="majorBidi"/>
                <w:lang w:val="fr-FR"/>
              </w:rPr>
              <w:t xml:space="preserve">u calendrier pour </w:t>
            </w:r>
            <w:r w:rsidRPr="00BD6CCF">
              <w:rPr>
                <w:rFonts w:asciiTheme="majorBidi" w:hAnsiTheme="majorBidi" w:cstheme="majorBidi"/>
                <w:lang w:val="fr-FR"/>
              </w:rPr>
              <w:t xml:space="preserve">la </w:t>
            </w:r>
            <w:r w:rsidR="00BD6CCF">
              <w:rPr>
                <w:rFonts w:asciiTheme="majorBidi" w:hAnsiTheme="majorBidi" w:cstheme="majorBidi"/>
                <w:lang w:val="fr-FR"/>
              </w:rPr>
              <w:t>réalisation de la mission</w:t>
            </w:r>
          </w:p>
          <w:p w14:paraId="5F2F9834" w14:textId="577DC5B2" w:rsidR="0094671F" w:rsidRPr="006B6506" w:rsidRDefault="00BD6CCF" w:rsidP="004640FE">
            <w:pPr>
              <w:pStyle w:val="Paragraphedeliste"/>
              <w:numPr>
                <w:ilvl w:val="0"/>
                <w:numId w:val="21"/>
              </w:numPr>
              <w:spacing w:line="276" w:lineRule="auto"/>
              <w:jc w:val="both"/>
              <w:rPr>
                <w:rFonts w:asciiTheme="majorBidi" w:hAnsiTheme="majorBidi" w:cstheme="majorBidi"/>
                <w:lang w:val="fr-FR"/>
              </w:rPr>
            </w:pPr>
            <w:r>
              <w:rPr>
                <w:rFonts w:asciiTheme="majorBidi" w:hAnsiTheme="majorBidi" w:cstheme="majorBidi"/>
                <w:lang w:val="fr-FR"/>
              </w:rPr>
              <w:t>Prise en compte, dans la méthodologie, de la collaboration avec les employés de la municipalité et les consultants mobilisés autour du projet</w:t>
            </w:r>
          </w:p>
        </w:tc>
        <w:tc>
          <w:tcPr>
            <w:tcW w:w="1134" w:type="dxa"/>
          </w:tcPr>
          <w:p w14:paraId="1B42CB07" w14:textId="77777777" w:rsidR="00756BFF" w:rsidRPr="006B6506" w:rsidRDefault="00756BFF" w:rsidP="00756BFF">
            <w:pPr>
              <w:spacing w:line="276" w:lineRule="auto"/>
              <w:jc w:val="center"/>
              <w:rPr>
                <w:rFonts w:asciiTheme="majorBidi" w:hAnsiTheme="majorBidi" w:cstheme="majorBidi"/>
              </w:rPr>
            </w:pPr>
          </w:p>
          <w:p w14:paraId="28F0510E" w14:textId="77777777" w:rsidR="00756BFF" w:rsidRPr="006B6506" w:rsidRDefault="00756BFF" w:rsidP="00756BFF">
            <w:pPr>
              <w:spacing w:line="276" w:lineRule="auto"/>
              <w:jc w:val="center"/>
              <w:rPr>
                <w:rFonts w:asciiTheme="majorBidi" w:hAnsiTheme="majorBidi" w:cstheme="majorBidi"/>
              </w:rPr>
            </w:pPr>
          </w:p>
          <w:p w14:paraId="3FEED995" w14:textId="40430299" w:rsidR="0094671F" w:rsidRPr="006B6506" w:rsidRDefault="00BB7DB5" w:rsidP="00756BFF">
            <w:pPr>
              <w:spacing w:line="276" w:lineRule="auto"/>
              <w:jc w:val="center"/>
              <w:rPr>
                <w:rFonts w:asciiTheme="majorBidi" w:hAnsiTheme="majorBidi" w:cstheme="majorBidi"/>
              </w:rPr>
            </w:pPr>
            <w:r>
              <w:rPr>
                <w:rFonts w:asciiTheme="majorBidi" w:hAnsiTheme="majorBidi" w:cstheme="majorBidi"/>
              </w:rPr>
              <w:t>2</w:t>
            </w:r>
            <w:r w:rsidR="00D801AE" w:rsidRPr="006B6506">
              <w:rPr>
                <w:rFonts w:asciiTheme="majorBidi" w:hAnsiTheme="majorBidi" w:cstheme="majorBidi"/>
              </w:rPr>
              <w:t>0</w:t>
            </w:r>
          </w:p>
        </w:tc>
      </w:tr>
      <w:tr w:rsidR="003039C8" w:rsidRPr="004A6720" w14:paraId="4FF302AE" w14:textId="77777777" w:rsidTr="00675261">
        <w:tc>
          <w:tcPr>
            <w:tcW w:w="8506" w:type="dxa"/>
          </w:tcPr>
          <w:p w14:paraId="3D82E08F" w14:textId="77777777" w:rsidR="007E03C2" w:rsidRPr="00A5274D" w:rsidRDefault="003039C8" w:rsidP="00DB564A">
            <w:pPr>
              <w:spacing w:line="276" w:lineRule="auto"/>
              <w:rPr>
                <w:rFonts w:asciiTheme="majorBidi" w:hAnsiTheme="majorBidi" w:cstheme="majorBidi"/>
                <w:b/>
                <w:bCs/>
              </w:rPr>
            </w:pPr>
            <w:r w:rsidRPr="00A5274D">
              <w:rPr>
                <w:rFonts w:asciiTheme="majorBidi" w:hAnsiTheme="majorBidi" w:cstheme="majorBidi"/>
                <w:b/>
                <w:bCs/>
              </w:rPr>
              <w:t xml:space="preserve">Coût : </w:t>
            </w:r>
          </w:p>
          <w:p w14:paraId="0C6AAED3" w14:textId="49C59F73" w:rsidR="00D801AE" w:rsidRPr="00A5274D" w:rsidRDefault="003039C8" w:rsidP="007E03C2">
            <w:pPr>
              <w:spacing w:line="276" w:lineRule="auto"/>
              <w:jc w:val="both"/>
              <w:rPr>
                <w:rFonts w:asciiTheme="majorBidi" w:hAnsiTheme="majorBidi" w:cstheme="majorBidi"/>
                <w:b/>
                <w:bCs/>
              </w:rPr>
            </w:pPr>
            <w:r w:rsidRPr="00A5274D">
              <w:rPr>
                <w:rFonts w:asciiTheme="majorBidi" w:hAnsiTheme="majorBidi" w:cstheme="majorBidi"/>
              </w:rPr>
              <w:t>La proposition financière est-elle transparente, compétitive et inclut-elle tous les éléments nécessaires à la mission ?</w:t>
            </w:r>
            <w:r w:rsidRPr="00A5274D">
              <w:rPr>
                <w:rFonts w:asciiTheme="majorBidi" w:hAnsiTheme="majorBidi" w:cstheme="majorBidi"/>
                <w:b/>
                <w:bCs/>
              </w:rPr>
              <w:t xml:space="preserve"> </w:t>
            </w:r>
          </w:p>
          <w:p w14:paraId="2F938455" w14:textId="32E9A783" w:rsidR="004A6720" w:rsidRPr="00A5274D" w:rsidRDefault="004A6720" w:rsidP="007E03C2">
            <w:pPr>
              <w:spacing w:line="276" w:lineRule="auto"/>
              <w:jc w:val="both"/>
              <w:rPr>
                <w:rFonts w:asciiTheme="majorBidi" w:hAnsiTheme="majorBidi" w:cstheme="majorBidi"/>
                <w:b/>
                <w:bCs/>
              </w:rPr>
            </w:pPr>
          </w:p>
          <w:p w14:paraId="1239323D" w14:textId="00C0BFA3" w:rsidR="004A6720" w:rsidRPr="00A5274D" w:rsidRDefault="004A6720" w:rsidP="007E03C2">
            <w:pPr>
              <w:spacing w:line="276" w:lineRule="auto"/>
              <w:jc w:val="both"/>
              <w:rPr>
                <w:rFonts w:asciiTheme="majorBidi" w:hAnsiTheme="majorBidi" w:cstheme="majorBidi"/>
              </w:rPr>
            </w:pPr>
            <w:r w:rsidRPr="00A5274D">
              <w:rPr>
                <w:rFonts w:asciiTheme="majorBidi" w:hAnsiTheme="majorBidi" w:cstheme="majorBidi"/>
              </w:rPr>
              <w:t>L’évaluation de ce critère sera fonction du classement de l’offre financière du candidat par rapport au médian des offres financières conformes et évaluées</w:t>
            </w:r>
            <w:r w:rsidR="00296BCE" w:rsidRPr="00A5274D">
              <w:rPr>
                <w:rFonts w:asciiTheme="majorBidi" w:hAnsiTheme="majorBidi" w:cstheme="majorBidi"/>
              </w:rPr>
              <w:t>,</w:t>
            </w:r>
            <w:r w:rsidRPr="00A5274D">
              <w:rPr>
                <w:rFonts w:asciiTheme="majorBidi" w:hAnsiTheme="majorBidi" w:cstheme="majorBidi"/>
              </w:rPr>
              <w:t xml:space="preserve"> </w:t>
            </w:r>
            <w:r w:rsidR="0078721D" w:rsidRPr="00A5274D">
              <w:rPr>
                <w:rFonts w:asciiTheme="majorBidi" w:hAnsiTheme="majorBidi" w:cstheme="majorBidi"/>
              </w:rPr>
              <w:t>selon le barème suivant :</w:t>
            </w:r>
          </w:p>
          <w:p w14:paraId="0FCE0DB8" w14:textId="77777777" w:rsidR="0078721D" w:rsidRPr="00A5274D" w:rsidRDefault="0078721D" w:rsidP="007E03C2">
            <w:pPr>
              <w:spacing w:line="276" w:lineRule="auto"/>
              <w:jc w:val="both"/>
              <w:rPr>
                <w:rFonts w:asciiTheme="majorBidi" w:hAnsiTheme="majorBidi" w:cstheme="majorBidi"/>
              </w:rPr>
            </w:pPr>
          </w:p>
          <w:p w14:paraId="0A1EF716" w14:textId="780FE954" w:rsidR="00D801AE" w:rsidRPr="00A5274D" w:rsidRDefault="00B12A6C" w:rsidP="007E03C2">
            <w:pPr>
              <w:pStyle w:val="Paragraphedeliste"/>
              <w:numPr>
                <w:ilvl w:val="0"/>
                <w:numId w:val="22"/>
              </w:numPr>
              <w:spacing w:line="276" w:lineRule="auto"/>
              <w:jc w:val="both"/>
              <w:rPr>
                <w:rFonts w:asciiTheme="majorBidi" w:hAnsiTheme="majorBidi" w:cstheme="majorBidi"/>
                <w:lang w:val="fr-FR"/>
              </w:rPr>
            </w:pPr>
            <w:r w:rsidRPr="00A5274D">
              <w:rPr>
                <w:rFonts w:asciiTheme="majorBidi" w:hAnsiTheme="majorBidi" w:cstheme="majorBidi"/>
                <w:lang w:val="fr-FR"/>
              </w:rPr>
              <w:t xml:space="preserve">Si l’écart entre la proposition financière </w:t>
            </w:r>
            <w:r>
              <w:rPr>
                <w:rFonts w:asciiTheme="majorBidi" w:hAnsiTheme="majorBidi" w:cstheme="majorBidi"/>
                <w:lang w:val="fr-FR"/>
              </w:rPr>
              <w:t xml:space="preserve">du candidat </w:t>
            </w:r>
            <w:r w:rsidRPr="00A5274D">
              <w:rPr>
                <w:rFonts w:asciiTheme="majorBidi" w:hAnsiTheme="majorBidi" w:cstheme="majorBidi"/>
                <w:lang w:val="fr-FR"/>
              </w:rPr>
              <w:t>et le médian des offres financières sélectionnées</w:t>
            </w:r>
            <w:r>
              <w:rPr>
                <w:rFonts w:asciiTheme="majorBidi" w:hAnsiTheme="majorBidi" w:cstheme="majorBidi"/>
                <w:lang w:val="fr-FR"/>
              </w:rPr>
              <w:t>,</w:t>
            </w:r>
            <w:r w:rsidRPr="00A5274D">
              <w:rPr>
                <w:rFonts w:asciiTheme="majorBidi" w:hAnsiTheme="majorBidi" w:cstheme="majorBidi"/>
                <w:lang w:val="fr-FR"/>
              </w:rPr>
              <w:t xml:space="preserve"> est compris, en valeur absolue, entre </w:t>
            </w:r>
            <w:r>
              <w:rPr>
                <w:rFonts w:asciiTheme="majorBidi" w:hAnsiTheme="majorBidi" w:cstheme="majorBidi"/>
                <w:lang w:val="fr-FR"/>
              </w:rPr>
              <w:t>0</w:t>
            </w:r>
            <w:r w:rsidRPr="00A5274D">
              <w:rPr>
                <w:rFonts w:asciiTheme="majorBidi" w:hAnsiTheme="majorBidi" w:cstheme="majorBidi"/>
                <w:lang w:val="fr-FR"/>
              </w:rPr>
              <w:t xml:space="preserve">% et </w:t>
            </w:r>
            <w:r>
              <w:rPr>
                <w:rFonts w:asciiTheme="majorBidi" w:hAnsiTheme="majorBidi" w:cstheme="majorBidi"/>
                <w:lang w:val="fr-FR"/>
              </w:rPr>
              <w:t>1</w:t>
            </w:r>
            <w:r w:rsidRPr="00A5274D">
              <w:rPr>
                <w:rFonts w:asciiTheme="majorBidi" w:hAnsiTheme="majorBidi" w:cstheme="majorBidi"/>
                <w:lang w:val="fr-FR"/>
              </w:rPr>
              <w:t>0</w:t>
            </w:r>
            <w:proofErr w:type="gramStart"/>
            <w:r w:rsidRPr="00A5274D">
              <w:rPr>
                <w:rFonts w:asciiTheme="majorBidi" w:hAnsiTheme="majorBidi" w:cstheme="majorBidi"/>
                <w:lang w:val="fr-FR"/>
              </w:rPr>
              <w:t>%</w:t>
            </w:r>
            <w:r w:rsidR="00003E2F" w:rsidRPr="00A5274D">
              <w:rPr>
                <w:rFonts w:asciiTheme="majorBidi" w:hAnsiTheme="majorBidi" w:cstheme="majorBidi"/>
                <w:lang w:val="fr-FR"/>
              </w:rPr>
              <w:t>:</w:t>
            </w:r>
            <w:proofErr w:type="gramEnd"/>
            <w:r w:rsidR="00D801AE" w:rsidRPr="00A5274D">
              <w:rPr>
                <w:rFonts w:asciiTheme="majorBidi" w:hAnsiTheme="majorBidi" w:cstheme="majorBidi"/>
                <w:lang w:val="fr-FR"/>
              </w:rPr>
              <w:t xml:space="preserve"> </w:t>
            </w:r>
            <w:r w:rsidR="00BB7DB5" w:rsidRPr="00A5274D">
              <w:rPr>
                <w:rFonts w:asciiTheme="majorBidi" w:hAnsiTheme="majorBidi" w:cstheme="majorBidi"/>
                <w:lang w:val="fr-FR"/>
              </w:rPr>
              <w:t>1</w:t>
            </w:r>
            <w:r w:rsidR="00D801AE" w:rsidRPr="00A5274D">
              <w:rPr>
                <w:rFonts w:asciiTheme="majorBidi" w:hAnsiTheme="majorBidi" w:cstheme="majorBidi"/>
                <w:lang w:val="fr-FR"/>
              </w:rPr>
              <w:t>0 points</w:t>
            </w:r>
          </w:p>
          <w:p w14:paraId="60F9AEB4" w14:textId="34ED98E9" w:rsidR="00D801AE" w:rsidRPr="00A5274D" w:rsidRDefault="00B12A6C" w:rsidP="007E03C2">
            <w:pPr>
              <w:pStyle w:val="Paragraphedeliste"/>
              <w:numPr>
                <w:ilvl w:val="0"/>
                <w:numId w:val="22"/>
              </w:numPr>
              <w:spacing w:line="276" w:lineRule="auto"/>
              <w:jc w:val="both"/>
              <w:rPr>
                <w:rFonts w:asciiTheme="majorBidi" w:hAnsiTheme="majorBidi" w:cstheme="majorBidi"/>
                <w:lang w:val="fr-FR"/>
              </w:rPr>
            </w:pPr>
            <w:r w:rsidRPr="00A5274D">
              <w:rPr>
                <w:rFonts w:asciiTheme="majorBidi" w:hAnsiTheme="majorBidi" w:cstheme="majorBidi"/>
                <w:lang w:val="fr-FR"/>
              </w:rPr>
              <w:t xml:space="preserve">Si l’écart entre la proposition financière </w:t>
            </w:r>
            <w:r>
              <w:rPr>
                <w:rFonts w:asciiTheme="majorBidi" w:hAnsiTheme="majorBidi" w:cstheme="majorBidi"/>
                <w:lang w:val="fr-FR"/>
              </w:rPr>
              <w:t xml:space="preserve">du candidat </w:t>
            </w:r>
            <w:r w:rsidRPr="00A5274D">
              <w:rPr>
                <w:rFonts w:asciiTheme="majorBidi" w:hAnsiTheme="majorBidi" w:cstheme="majorBidi"/>
                <w:lang w:val="fr-FR"/>
              </w:rPr>
              <w:t>et le médian des offres financières sélectionnées</w:t>
            </w:r>
            <w:r>
              <w:rPr>
                <w:rFonts w:asciiTheme="majorBidi" w:hAnsiTheme="majorBidi" w:cstheme="majorBidi"/>
                <w:lang w:val="fr-FR"/>
              </w:rPr>
              <w:t>,</w:t>
            </w:r>
            <w:r w:rsidRPr="00A5274D">
              <w:rPr>
                <w:rFonts w:asciiTheme="majorBidi" w:hAnsiTheme="majorBidi" w:cstheme="majorBidi"/>
                <w:lang w:val="fr-FR"/>
              </w:rPr>
              <w:t xml:space="preserve"> est compris, en valeur absolue, entre </w:t>
            </w:r>
            <w:r>
              <w:rPr>
                <w:rFonts w:asciiTheme="majorBidi" w:hAnsiTheme="majorBidi" w:cstheme="majorBidi"/>
                <w:lang w:val="fr-FR"/>
              </w:rPr>
              <w:t>1</w:t>
            </w:r>
            <w:r>
              <w:rPr>
                <w:rFonts w:asciiTheme="majorBidi" w:hAnsiTheme="majorBidi" w:cstheme="majorBidi"/>
                <w:lang w:val="fr-FR"/>
              </w:rPr>
              <w:t>0</w:t>
            </w:r>
            <w:r w:rsidRPr="00A5274D">
              <w:rPr>
                <w:rFonts w:asciiTheme="majorBidi" w:hAnsiTheme="majorBidi" w:cstheme="majorBidi"/>
                <w:lang w:val="fr-FR"/>
              </w:rPr>
              <w:t xml:space="preserve">% et </w:t>
            </w:r>
            <w:r>
              <w:rPr>
                <w:rFonts w:asciiTheme="majorBidi" w:hAnsiTheme="majorBidi" w:cstheme="majorBidi"/>
                <w:lang w:val="fr-FR"/>
              </w:rPr>
              <w:t>20</w:t>
            </w:r>
            <w:proofErr w:type="gramStart"/>
            <w:r w:rsidRPr="00A5274D">
              <w:rPr>
                <w:rFonts w:asciiTheme="majorBidi" w:hAnsiTheme="majorBidi" w:cstheme="majorBidi"/>
                <w:lang w:val="fr-FR"/>
              </w:rPr>
              <w:t>%:</w:t>
            </w:r>
            <w:proofErr w:type="gramEnd"/>
            <w:r w:rsidRPr="00A5274D">
              <w:rPr>
                <w:rFonts w:asciiTheme="majorBidi" w:hAnsiTheme="majorBidi" w:cstheme="majorBidi"/>
                <w:lang w:val="fr-FR"/>
              </w:rPr>
              <w:t xml:space="preserve"> </w:t>
            </w:r>
            <w:r w:rsidR="00003E2F" w:rsidRPr="00A5274D">
              <w:rPr>
                <w:rFonts w:asciiTheme="majorBidi" w:hAnsiTheme="majorBidi" w:cstheme="majorBidi"/>
                <w:lang w:val="fr-FR"/>
              </w:rPr>
              <w:t>:</w:t>
            </w:r>
            <w:r w:rsidR="00D801AE" w:rsidRPr="00A5274D">
              <w:rPr>
                <w:rFonts w:asciiTheme="majorBidi" w:hAnsiTheme="majorBidi" w:cstheme="majorBidi"/>
                <w:lang w:val="fr-FR"/>
              </w:rPr>
              <w:t xml:space="preserve"> </w:t>
            </w:r>
            <w:r w:rsidR="0078721D" w:rsidRPr="00A5274D">
              <w:rPr>
                <w:rFonts w:asciiTheme="majorBidi" w:hAnsiTheme="majorBidi" w:cstheme="majorBidi"/>
                <w:lang w:val="fr-FR"/>
              </w:rPr>
              <w:t>8</w:t>
            </w:r>
            <w:r w:rsidR="00D801AE" w:rsidRPr="00A5274D">
              <w:rPr>
                <w:rFonts w:asciiTheme="majorBidi" w:hAnsiTheme="majorBidi" w:cstheme="majorBidi"/>
                <w:lang w:val="fr-FR"/>
              </w:rPr>
              <w:t xml:space="preserve"> points</w:t>
            </w:r>
          </w:p>
          <w:p w14:paraId="65B01391" w14:textId="6DB8CC0D" w:rsidR="00D801AE" w:rsidRPr="00A5274D" w:rsidRDefault="00A11A35" w:rsidP="007E03C2">
            <w:pPr>
              <w:pStyle w:val="Paragraphedeliste"/>
              <w:numPr>
                <w:ilvl w:val="0"/>
                <w:numId w:val="22"/>
              </w:numPr>
              <w:spacing w:line="276" w:lineRule="auto"/>
              <w:jc w:val="both"/>
              <w:rPr>
                <w:rFonts w:asciiTheme="majorBidi" w:hAnsiTheme="majorBidi" w:cstheme="majorBidi"/>
                <w:lang w:val="fr-FR"/>
              </w:rPr>
            </w:pPr>
            <w:r w:rsidRPr="00A5274D">
              <w:rPr>
                <w:rFonts w:asciiTheme="majorBidi" w:hAnsiTheme="majorBidi" w:cstheme="majorBidi"/>
                <w:lang w:val="fr-FR"/>
              </w:rPr>
              <w:t xml:space="preserve">Si </w:t>
            </w:r>
            <w:r w:rsidR="00296BCE" w:rsidRPr="00A5274D">
              <w:rPr>
                <w:rFonts w:asciiTheme="majorBidi" w:hAnsiTheme="majorBidi" w:cstheme="majorBidi"/>
                <w:lang w:val="fr-FR"/>
              </w:rPr>
              <w:t>l</w:t>
            </w:r>
            <w:r w:rsidR="0078721D" w:rsidRPr="00A5274D">
              <w:rPr>
                <w:rFonts w:asciiTheme="majorBidi" w:hAnsiTheme="majorBidi" w:cstheme="majorBidi"/>
                <w:lang w:val="fr-FR"/>
              </w:rPr>
              <w:t>’écart entre la</w:t>
            </w:r>
            <w:r w:rsidRPr="00A5274D">
              <w:rPr>
                <w:rFonts w:asciiTheme="majorBidi" w:hAnsiTheme="majorBidi" w:cstheme="majorBidi"/>
                <w:lang w:val="fr-FR"/>
              </w:rPr>
              <w:t xml:space="preserve"> proposition </w:t>
            </w:r>
            <w:r w:rsidR="0078721D" w:rsidRPr="00A5274D">
              <w:rPr>
                <w:rFonts w:asciiTheme="majorBidi" w:hAnsiTheme="majorBidi" w:cstheme="majorBidi"/>
                <w:lang w:val="fr-FR"/>
              </w:rPr>
              <w:t xml:space="preserve">financière </w:t>
            </w:r>
            <w:r w:rsidR="00296BCE" w:rsidRPr="00A5274D">
              <w:rPr>
                <w:rFonts w:asciiTheme="majorBidi" w:hAnsiTheme="majorBidi" w:cstheme="majorBidi"/>
                <w:lang w:val="fr-FR"/>
              </w:rPr>
              <w:t xml:space="preserve">et le </w:t>
            </w:r>
            <w:r w:rsidR="00296BCE" w:rsidRPr="00A5274D">
              <w:rPr>
                <w:rFonts w:asciiTheme="majorBidi" w:hAnsiTheme="majorBidi" w:cstheme="majorBidi"/>
                <w:lang w:val="fr-FR"/>
              </w:rPr>
              <w:t>médian des offres financières sélectionnées</w:t>
            </w:r>
            <w:r w:rsidR="00296BCE" w:rsidRPr="00A5274D">
              <w:rPr>
                <w:rFonts w:asciiTheme="majorBidi" w:hAnsiTheme="majorBidi" w:cstheme="majorBidi"/>
                <w:lang w:val="fr-FR"/>
              </w:rPr>
              <w:t xml:space="preserve"> </w:t>
            </w:r>
            <w:r w:rsidR="00D801AE" w:rsidRPr="00A5274D">
              <w:rPr>
                <w:rFonts w:asciiTheme="majorBidi" w:hAnsiTheme="majorBidi" w:cstheme="majorBidi"/>
                <w:lang w:val="fr-FR"/>
              </w:rPr>
              <w:t>est compris</w:t>
            </w:r>
            <w:r w:rsidR="00296BCE" w:rsidRPr="00A5274D">
              <w:rPr>
                <w:rFonts w:asciiTheme="majorBidi" w:hAnsiTheme="majorBidi" w:cstheme="majorBidi"/>
                <w:lang w:val="fr-FR"/>
              </w:rPr>
              <w:t xml:space="preserve">, en valeur absolue, </w:t>
            </w:r>
            <w:r w:rsidR="00D801AE" w:rsidRPr="00A5274D">
              <w:rPr>
                <w:rFonts w:asciiTheme="majorBidi" w:hAnsiTheme="majorBidi" w:cstheme="majorBidi"/>
                <w:lang w:val="fr-FR"/>
              </w:rPr>
              <w:t xml:space="preserve">entre 20% et </w:t>
            </w:r>
            <w:r w:rsidR="00B12A6C">
              <w:rPr>
                <w:rFonts w:asciiTheme="majorBidi" w:hAnsiTheme="majorBidi" w:cstheme="majorBidi"/>
                <w:lang w:val="fr-FR"/>
              </w:rPr>
              <w:t>5</w:t>
            </w:r>
            <w:r w:rsidR="00D801AE" w:rsidRPr="00A5274D">
              <w:rPr>
                <w:rFonts w:asciiTheme="majorBidi" w:hAnsiTheme="majorBidi" w:cstheme="majorBidi"/>
                <w:lang w:val="fr-FR"/>
              </w:rPr>
              <w:t>0</w:t>
            </w:r>
            <w:proofErr w:type="gramStart"/>
            <w:r w:rsidR="00D801AE" w:rsidRPr="00A5274D">
              <w:rPr>
                <w:rFonts w:asciiTheme="majorBidi" w:hAnsiTheme="majorBidi" w:cstheme="majorBidi"/>
                <w:lang w:val="fr-FR"/>
              </w:rPr>
              <w:t>%</w:t>
            </w:r>
            <w:r w:rsidR="00003E2F" w:rsidRPr="00A5274D">
              <w:rPr>
                <w:rFonts w:asciiTheme="majorBidi" w:hAnsiTheme="majorBidi" w:cstheme="majorBidi"/>
                <w:lang w:val="fr-FR"/>
              </w:rPr>
              <w:t>:</w:t>
            </w:r>
            <w:proofErr w:type="gramEnd"/>
            <w:r w:rsidR="00D801AE" w:rsidRPr="00A5274D">
              <w:rPr>
                <w:rFonts w:asciiTheme="majorBidi" w:hAnsiTheme="majorBidi" w:cstheme="majorBidi"/>
                <w:lang w:val="fr-FR"/>
              </w:rPr>
              <w:t xml:space="preserve"> </w:t>
            </w:r>
            <w:r w:rsidR="00296BCE" w:rsidRPr="00A5274D">
              <w:rPr>
                <w:rFonts w:asciiTheme="majorBidi" w:hAnsiTheme="majorBidi" w:cstheme="majorBidi"/>
                <w:lang w:val="fr-FR"/>
              </w:rPr>
              <w:t>6</w:t>
            </w:r>
            <w:r w:rsidR="00D801AE" w:rsidRPr="00A5274D">
              <w:rPr>
                <w:rFonts w:asciiTheme="majorBidi" w:hAnsiTheme="majorBidi" w:cstheme="majorBidi"/>
                <w:lang w:val="fr-FR"/>
              </w:rPr>
              <w:t xml:space="preserve"> </w:t>
            </w:r>
            <w:r w:rsidRPr="00A5274D">
              <w:rPr>
                <w:rFonts w:asciiTheme="majorBidi" w:hAnsiTheme="majorBidi" w:cstheme="majorBidi"/>
                <w:lang w:val="fr-FR"/>
              </w:rPr>
              <w:t>points.</w:t>
            </w:r>
          </w:p>
          <w:p w14:paraId="2EEB9C43" w14:textId="787B3BD7" w:rsidR="00D801AE" w:rsidRPr="00A5274D" w:rsidRDefault="00296BCE" w:rsidP="00A5274D">
            <w:pPr>
              <w:pStyle w:val="Paragraphedeliste"/>
              <w:numPr>
                <w:ilvl w:val="0"/>
                <w:numId w:val="22"/>
              </w:numPr>
              <w:spacing w:line="276" w:lineRule="auto"/>
              <w:jc w:val="both"/>
              <w:rPr>
                <w:rFonts w:asciiTheme="majorBidi" w:hAnsiTheme="majorBidi" w:cstheme="majorBidi"/>
                <w:lang w:val="fr-FR"/>
              </w:rPr>
            </w:pPr>
            <w:r w:rsidRPr="00A5274D">
              <w:rPr>
                <w:rFonts w:asciiTheme="majorBidi" w:hAnsiTheme="majorBidi" w:cstheme="majorBidi"/>
                <w:lang w:val="fr-FR"/>
              </w:rPr>
              <w:t xml:space="preserve">Si l’écart entre la proposition financière et le médian des offres financières sélectionnées est compris, en valeur absolue, entre </w:t>
            </w:r>
            <w:r w:rsidR="00B12A6C">
              <w:rPr>
                <w:rFonts w:asciiTheme="majorBidi" w:hAnsiTheme="majorBidi" w:cstheme="majorBidi"/>
                <w:lang w:val="fr-FR"/>
              </w:rPr>
              <w:t>5</w:t>
            </w:r>
            <w:r w:rsidRPr="00A5274D">
              <w:rPr>
                <w:rFonts w:asciiTheme="majorBidi" w:hAnsiTheme="majorBidi" w:cstheme="majorBidi"/>
                <w:lang w:val="fr-FR"/>
              </w:rPr>
              <w:t xml:space="preserve">0% et </w:t>
            </w:r>
            <w:r w:rsidR="00B12A6C">
              <w:rPr>
                <w:rFonts w:asciiTheme="majorBidi" w:hAnsiTheme="majorBidi" w:cstheme="majorBidi"/>
                <w:lang w:val="fr-FR"/>
              </w:rPr>
              <w:t>100</w:t>
            </w:r>
            <w:proofErr w:type="gramStart"/>
            <w:r w:rsidRPr="00A5274D">
              <w:rPr>
                <w:rFonts w:asciiTheme="majorBidi" w:hAnsiTheme="majorBidi" w:cstheme="majorBidi"/>
                <w:lang w:val="fr-FR"/>
              </w:rPr>
              <w:t>%:</w:t>
            </w:r>
            <w:proofErr w:type="gramEnd"/>
            <w:r w:rsidRPr="00A5274D">
              <w:rPr>
                <w:rFonts w:asciiTheme="majorBidi" w:hAnsiTheme="majorBidi" w:cstheme="majorBidi"/>
                <w:lang w:val="fr-FR"/>
              </w:rPr>
              <w:t xml:space="preserve"> </w:t>
            </w:r>
            <w:r w:rsidR="00A5274D" w:rsidRPr="00A5274D">
              <w:rPr>
                <w:rFonts w:asciiTheme="majorBidi" w:hAnsiTheme="majorBidi" w:cstheme="majorBidi"/>
                <w:lang w:val="fr-FR"/>
              </w:rPr>
              <w:t>4</w:t>
            </w:r>
            <w:r w:rsidR="00D801AE" w:rsidRPr="00A5274D">
              <w:rPr>
                <w:rFonts w:asciiTheme="majorBidi" w:hAnsiTheme="majorBidi" w:cstheme="majorBidi"/>
                <w:lang w:val="fr-FR"/>
              </w:rPr>
              <w:t xml:space="preserve"> points</w:t>
            </w:r>
          </w:p>
          <w:p w14:paraId="4514DAE7" w14:textId="47D5FE78" w:rsidR="00D801AE" w:rsidRPr="00A5274D" w:rsidRDefault="00A5274D" w:rsidP="00A5274D">
            <w:pPr>
              <w:pStyle w:val="Paragraphedeliste"/>
              <w:numPr>
                <w:ilvl w:val="0"/>
                <w:numId w:val="22"/>
              </w:numPr>
              <w:spacing w:line="276" w:lineRule="auto"/>
              <w:jc w:val="both"/>
              <w:rPr>
                <w:rFonts w:asciiTheme="majorBidi" w:hAnsiTheme="majorBidi" w:cstheme="majorBidi"/>
                <w:lang w:val="fr-FR"/>
              </w:rPr>
            </w:pPr>
            <w:r w:rsidRPr="00A5274D">
              <w:rPr>
                <w:rFonts w:asciiTheme="majorBidi" w:hAnsiTheme="majorBidi" w:cstheme="majorBidi"/>
                <w:lang w:val="fr-FR"/>
              </w:rPr>
              <w:t xml:space="preserve">Si l’écart entre la proposition financière et le médian des offres financières sélectionnées est </w:t>
            </w:r>
            <w:r w:rsidRPr="00A5274D">
              <w:rPr>
                <w:rFonts w:asciiTheme="majorBidi" w:hAnsiTheme="majorBidi" w:cstheme="majorBidi"/>
                <w:lang w:val="fr-FR"/>
              </w:rPr>
              <w:t>supérieur</w:t>
            </w:r>
            <w:r w:rsidRPr="00A5274D">
              <w:rPr>
                <w:rFonts w:asciiTheme="majorBidi" w:hAnsiTheme="majorBidi" w:cstheme="majorBidi"/>
                <w:lang w:val="fr-FR"/>
              </w:rPr>
              <w:t xml:space="preserve">, en valeur absolue, </w:t>
            </w:r>
            <w:r w:rsidRPr="00A5274D">
              <w:rPr>
                <w:rFonts w:asciiTheme="majorBidi" w:hAnsiTheme="majorBidi" w:cstheme="majorBidi"/>
                <w:lang w:val="fr-FR"/>
              </w:rPr>
              <w:t>à</w:t>
            </w:r>
            <w:r w:rsidRPr="00A5274D">
              <w:rPr>
                <w:rFonts w:asciiTheme="majorBidi" w:hAnsiTheme="majorBidi" w:cstheme="majorBidi"/>
                <w:lang w:val="fr-FR"/>
              </w:rPr>
              <w:t xml:space="preserve"> 100</w:t>
            </w:r>
            <w:proofErr w:type="gramStart"/>
            <w:r w:rsidRPr="00A5274D">
              <w:rPr>
                <w:rFonts w:asciiTheme="majorBidi" w:hAnsiTheme="majorBidi" w:cstheme="majorBidi"/>
                <w:lang w:val="fr-FR"/>
              </w:rPr>
              <w:t>%:</w:t>
            </w:r>
            <w:proofErr w:type="gramEnd"/>
            <w:r w:rsidRPr="00A5274D">
              <w:rPr>
                <w:rFonts w:asciiTheme="majorBidi" w:hAnsiTheme="majorBidi" w:cstheme="majorBidi"/>
                <w:lang w:val="fr-FR"/>
              </w:rPr>
              <w:t xml:space="preserve"> </w:t>
            </w:r>
            <w:r w:rsidRPr="00A5274D">
              <w:rPr>
                <w:rFonts w:asciiTheme="majorBidi" w:hAnsiTheme="majorBidi" w:cstheme="majorBidi"/>
                <w:lang w:val="fr-FR"/>
              </w:rPr>
              <w:t>0</w:t>
            </w:r>
            <w:r w:rsidRPr="00A5274D">
              <w:rPr>
                <w:rFonts w:asciiTheme="majorBidi" w:hAnsiTheme="majorBidi" w:cstheme="majorBidi"/>
                <w:lang w:val="fr-FR"/>
              </w:rPr>
              <w:t xml:space="preserve"> points</w:t>
            </w:r>
          </w:p>
        </w:tc>
        <w:tc>
          <w:tcPr>
            <w:tcW w:w="1134" w:type="dxa"/>
          </w:tcPr>
          <w:p w14:paraId="122E4651" w14:textId="77777777" w:rsidR="00756BFF" w:rsidRPr="00A5274D" w:rsidRDefault="00756BFF" w:rsidP="00756BFF">
            <w:pPr>
              <w:spacing w:line="276" w:lineRule="auto"/>
              <w:jc w:val="center"/>
              <w:rPr>
                <w:rFonts w:asciiTheme="majorBidi" w:hAnsiTheme="majorBidi" w:cstheme="majorBidi"/>
              </w:rPr>
            </w:pPr>
          </w:p>
          <w:p w14:paraId="2B16771A" w14:textId="77777777" w:rsidR="00756BFF" w:rsidRPr="00A5274D" w:rsidRDefault="00756BFF" w:rsidP="00756BFF">
            <w:pPr>
              <w:spacing w:line="276" w:lineRule="auto"/>
              <w:jc w:val="center"/>
              <w:rPr>
                <w:rFonts w:asciiTheme="majorBidi" w:hAnsiTheme="majorBidi" w:cstheme="majorBidi"/>
              </w:rPr>
            </w:pPr>
          </w:p>
          <w:p w14:paraId="4C1EAD81" w14:textId="3104E62F" w:rsidR="003039C8" w:rsidRPr="00A5274D" w:rsidRDefault="00BB7DB5" w:rsidP="00756BFF">
            <w:pPr>
              <w:spacing w:line="276" w:lineRule="auto"/>
              <w:jc w:val="center"/>
              <w:rPr>
                <w:rFonts w:asciiTheme="majorBidi" w:hAnsiTheme="majorBidi" w:cstheme="majorBidi"/>
              </w:rPr>
            </w:pPr>
            <w:r w:rsidRPr="00A5274D">
              <w:rPr>
                <w:rFonts w:asciiTheme="majorBidi" w:hAnsiTheme="majorBidi" w:cstheme="majorBidi"/>
              </w:rPr>
              <w:t>1</w:t>
            </w:r>
            <w:r w:rsidR="003039C8" w:rsidRPr="00A5274D">
              <w:rPr>
                <w:rFonts w:asciiTheme="majorBidi" w:hAnsiTheme="majorBidi" w:cstheme="majorBidi"/>
              </w:rPr>
              <w:t>0</w:t>
            </w:r>
          </w:p>
        </w:tc>
      </w:tr>
      <w:tr w:rsidR="003039C8" w:rsidRPr="006B6506" w14:paraId="30540488" w14:textId="77777777" w:rsidTr="00675261">
        <w:tc>
          <w:tcPr>
            <w:tcW w:w="8506" w:type="dxa"/>
          </w:tcPr>
          <w:p w14:paraId="38BABEBA" w14:textId="77777777" w:rsidR="003039C8" w:rsidRPr="00A5274D" w:rsidRDefault="003039C8" w:rsidP="00DB564A">
            <w:pPr>
              <w:spacing w:line="276" w:lineRule="auto"/>
              <w:rPr>
                <w:rFonts w:asciiTheme="majorBidi" w:hAnsiTheme="majorBidi" w:cstheme="majorBidi"/>
              </w:rPr>
            </w:pPr>
            <w:r w:rsidRPr="00A5274D">
              <w:rPr>
                <w:rFonts w:asciiTheme="majorBidi" w:hAnsiTheme="majorBidi" w:cstheme="majorBidi"/>
              </w:rPr>
              <w:t>TOTAL</w:t>
            </w:r>
          </w:p>
        </w:tc>
        <w:tc>
          <w:tcPr>
            <w:tcW w:w="1134" w:type="dxa"/>
          </w:tcPr>
          <w:p w14:paraId="6F33C686" w14:textId="77777777" w:rsidR="003039C8" w:rsidRPr="00A5274D" w:rsidRDefault="003039C8" w:rsidP="00756BFF">
            <w:pPr>
              <w:spacing w:line="276" w:lineRule="auto"/>
              <w:jc w:val="center"/>
              <w:rPr>
                <w:rFonts w:asciiTheme="majorBidi" w:hAnsiTheme="majorBidi" w:cstheme="majorBidi"/>
              </w:rPr>
            </w:pPr>
            <w:r w:rsidRPr="00A5274D">
              <w:rPr>
                <w:rFonts w:asciiTheme="majorBidi" w:hAnsiTheme="majorBidi" w:cstheme="majorBidi"/>
              </w:rPr>
              <w:t>100</w:t>
            </w:r>
          </w:p>
        </w:tc>
      </w:tr>
    </w:tbl>
    <w:p w14:paraId="390BE3DD" w14:textId="77777777" w:rsidR="007C1B9C" w:rsidRPr="006B6506" w:rsidRDefault="007C1B9C" w:rsidP="00DB564A">
      <w:pPr>
        <w:rPr>
          <w:rFonts w:asciiTheme="majorBidi" w:hAnsiTheme="majorBidi" w:cstheme="majorBidi"/>
          <w:b/>
          <w:bCs/>
          <w:sz w:val="24"/>
          <w:szCs w:val="24"/>
        </w:rPr>
      </w:pPr>
    </w:p>
    <w:p w14:paraId="207B0E33" w14:textId="0B94E8CE" w:rsidR="00E56E3E" w:rsidRPr="006B6506" w:rsidRDefault="00E56E3E" w:rsidP="00B2192A">
      <w:pPr>
        <w:rPr>
          <w:rFonts w:asciiTheme="majorBidi" w:hAnsiTheme="majorBidi" w:cstheme="majorBidi"/>
          <w:b/>
          <w:bCs/>
          <w:sz w:val="24"/>
          <w:szCs w:val="24"/>
        </w:rPr>
      </w:pPr>
      <w:bookmarkStart w:id="3" w:name="_Toc157763585"/>
      <w:bookmarkEnd w:id="1"/>
      <w:r w:rsidRPr="006B6506">
        <w:rPr>
          <w:rFonts w:asciiTheme="majorBidi" w:hAnsiTheme="majorBidi" w:cstheme="majorBidi"/>
          <w:b/>
          <w:bCs/>
          <w:sz w:val="24"/>
          <w:szCs w:val="24"/>
        </w:rPr>
        <w:t>Calendrier indicatif</w:t>
      </w:r>
      <w:bookmarkEnd w:id="3"/>
    </w:p>
    <w:p w14:paraId="2BDC7B32" w14:textId="639C82E9" w:rsidR="00E56E3E" w:rsidRPr="006B6506" w:rsidRDefault="00D96DE1" w:rsidP="001C10E7">
      <w:pPr>
        <w:pStyle w:val="Paragraphedeliste"/>
        <w:numPr>
          <w:ilvl w:val="0"/>
          <w:numId w:val="23"/>
        </w:numPr>
        <w:rPr>
          <w:rFonts w:asciiTheme="majorBidi" w:hAnsiTheme="majorBidi" w:cstheme="majorBidi"/>
          <w:sz w:val="24"/>
          <w:szCs w:val="24"/>
          <w:lang w:val="fr-FR"/>
        </w:rPr>
      </w:pPr>
      <w:r>
        <w:rPr>
          <w:rFonts w:asciiTheme="majorBidi" w:hAnsiTheme="majorBidi" w:cstheme="majorBidi"/>
          <w:b/>
          <w:bCs/>
          <w:sz w:val="24"/>
          <w:szCs w:val="24"/>
          <w:lang w:val="fr-FR"/>
        </w:rPr>
        <w:t>1</w:t>
      </w:r>
      <w:r w:rsidR="009D5DCA">
        <w:rPr>
          <w:rFonts w:asciiTheme="majorBidi" w:hAnsiTheme="majorBidi" w:cstheme="majorBidi"/>
          <w:b/>
          <w:bCs/>
          <w:sz w:val="24"/>
          <w:szCs w:val="24"/>
          <w:lang w:val="fr-FR"/>
        </w:rPr>
        <w:t>0</w:t>
      </w:r>
      <w:r>
        <w:rPr>
          <w:rFonts w:asciiTheme="majorBidi" w:hAnsiTheme="majorBidi" w:cstheme="majorBidi"/>
          <w:b/>
          <w:bCs/>
          <w:sz w:val="24"/>
          <w:szCs w:val="24"/>
          <w:lang w:val="fr-FR"/>
        </w:rPr>
        <w:t>/05</w:t>
      </w:r>
      <w:r w:rsidR="00E56E3E" w:rsidRPr="006B6506">
        <w:rPr>
          <w:rFonts w:asciiTheme="majorBidi" w:hAnsiTheme="majorBidi" w:cstheme="majorBidi"/>
          <w:b/>
          <w:bCs/>
          <w:sz w:val="24"/>
          <w:szCs w:val="24"/>
          <w:lang w:val="fr-FR"/>
        </w:rPr>
        <w:t>/</w:t>
      </w:r>
      <w:proofErr w:type="gramStart"/>
      <w:r w:rsidR="00DB2BC8" w:rsidRPr="006B6506">
        <w:rPr>
          <w:rFonts w:asciiTheme="majorBidi" w:hAnsiTheme="majorBidi" w:cstheme="majorBidi"/>
          <w:b/>
          <w:bCs/>
          <w:sz w:val="24"/>
          <w:szCs w:val="24"/>
          <w:lang w:val="fr-FR"/>
        </w:rPr>
        <w:t>2024:</w:t>
      </w:r>
      <w:proofErr w:type="gramEnd"/>
      <w:r w:rsidR="00E56E3E" w:rsidRPr="006B6506">
        <w:rPr>
          <w:rFonts w:asciiTheme="majorBidi" w:hAnsiTheme="majorBidi" w:cstheme="majorBidi"/>
          <w:sz w:val="24"/>
          <w:szCs w:val="24"/>
          <w:lang w:val="fr-FR"/>
        </w:rPr>
        <w:t xml:space="preserve"> Appel à candidature.</w:t>
      </w:r>
    </w:p>
    <w:p w14:paraId="446EE5A9" w14:textId="52C108F8" w:rsidR="00E56E3E" w:rsidRPr="006B6506" w:rsidRDefault="00D96DE1" w:rsidP="001C10E7">
      <w:pPr>
        <w:pStyle w:val="Paragraphedeliste"/>
        <w:numPr>
          <w:ilvl w:val="0"/>
          <w:numId w:val="23"/>
        </w:numPr>
        <w:rPr>
          <w:rFonts w:asciiTheme="majorBidi" w:hAnsiTheme="majorBidi" w:cstheme="majorBidi"/>
          <w:sz w:val="24"/>
          <w:szCs w:val="24"/>
          <w:lang w:val="fr-FR"/>
        </w:rPr>
      </w:pPr>
      <w:r>
        <w:rPr>
          <w:rFonts w:asciiTheme="majorBidi" w:hAnsiTheme="majorBidi" w:cstheme="majorBidi"/>
          <w:b/>
          <w:bCs/>
          <w:sz w:val="24"/>
          <w:szCs w:val="24"/>
          <w:lang w:val="fr-FR"/>
        </w:rPr>
        <w:t>2</w:t>
      </w:r>
      <w:r w:rsidR="009D5DCA">
        <w:rPr>
          <w:rFonts w:asciiTheme="majorBidi" w:hAnsiTheme="majorBidi" w:cstheme="majorBidi"/>
          <w:b/>
          <w:bCs/>
          <w:sz w:val="24"/>
          <w:szCs w:val="24"/>
          <w:lang w:val="fr-FR"/>
        </w:rPr>
        <w:t>4</w:t>
      </w:r>
      <w:r w:rsidR="00E56E3E" w:rsidRPr="006B6506">
        <w:rPr>
          <w:rFonts w:asciiTheme="majorBidi" w:hAnsiTheme="majorBidi" w:cstheme="majorBidi"/>
          <w:b/>
          <w:bCs/>
          <w:sz w:val="24"/>
          <w:szCs w:val="24"/>
          <w:lang w:val="fr-FR"/>
        </w:rPr>
        <w:t>/0</w:t>
      </w:r>
      <w:r w:rsidR="0090153A" w:rsidRPr="006B6506">
        <w:rPr>
          <w:rFonts w:asciiTheme="majorBidi" w:hAnsiTheme="majorBidi" w:cstheme="majorBidi"/>
          <w:b/>
          <w:bCs/>
          <w:sz w:val="24"/>
          <w:szCs w:val="24"/>
          <w:lang w:val="fr-FR"/>
        </w:rPr>
        <w:t>5</w:t>
      </w:r>
      <w:r w:rsidR="00E56E3E" w:rsidRPr="006B6506">
        <w:rPr>
          <w:rFonts w:asciiTheme="majorBidi" w:hAnsiTheme="majorBidi" w:cstheme="majorBidi"/>
          <w:b/>
          <w:bCs/>
          <w:sz w:val="24"/>
          <w:szCs w:val="24"/>
          <w:lang w:val="fr-FR"/>
        </w:rPr>
        <w:t>/2024 à 1</w:t>
      </w:r>
      <w:r w:rsidR="00E56E3E" w:rsidRPr="006B6506">
        <w:rPr>
          <w:rFonts w:asciiTheme="majorBidi" w:hAnsiTheme="majorBidi" w:cstheme="majorBidi"/>
          <w:b/>
          <w:bCs/>
          <w:sz w:val="24"/>
          <w:szCs w:val="24"/>
          <w:rtl/>
          <w:lang w:val="fr-FR"/>
        </w:rPr>
        <w:t>7</w:t>
      </w:r>
      <w:r w:rsidR="00E56E3E" w:rsidRPr="006B6506">
        <w:rPr>
          <w:rFonts w:asciiTheme="majorBidi" w:hAnsiTheme="majorBidi" w:cstheme="majorBidi"/>
          <w:b/>
          <w:bCs/>
          <w:sz w:val="24"/>
          <w:szCs w:val="24"/>
          <w:lang w:val="fr-FR"/>
        </w:rPr>
        <w:t xml:space="preserve"> h GMT+</w:t>
      </w:r>
      <w:proofErr w:type="gramStart"/>
      <w:r w:rsidR="001C10E7" w:rsidRPr="006B6506">
        <w:rPr>
          <w:rFonts w:asciiTheme="majorBidi" w:hAnsiTheme="majorBidi" w:cstheme="majorBidi"/>
          <w:b/>
          <w:bCs/>
          <w:sz w:val="24"/>
          <w:szCs w:val="24"/>
          <w:lang w:val="fr-FR"/>
        </w:rPr>
        <w:t>1:</w:t>
      </w:r>
      <w:proofErr w:type="gramEnd"/>
      <w:r w:rsidR="00E56E3E" w:rsidRPr="006B6506">
        <w:rPr>
          <w:rFonts w:asciiTheme="majorBidi" w:hAnsiTheme="majorBidi" w:cstheme="majorBidi"/>
          <w:sz w:val="24"/>
          <w:szCs w:val="24"/>
          <w:lang w:val="fr-FR"/>
        </w:rPr>
        <w:t xml:space="preserve"> Clôture du délai de réception des candidatures</w:t>
      </w:r>
    </w:p>
    <w:p w14:paraId="6D6D5C95" w14:textId="5261E859" w:rsidR="00E56E3E" w:rsidRPr="006B6506" w:rsidRDefault="00E56E3E" w:rsidP="001C10E7">
      <w:pPr>
        <w:pStyle w:val="Paragraphedeliste"/>
        <w:numPr>
          <w:ilvl w:val="0"/>
          <w:numId w:val="23"/>
        </w:numPr>
        <w:rPr>
          <w:rFonts w:asciiTheme="majorBidi" w:hAnsiTheme="majorBidi" w:cstheme="majorBidi"/>
          <w:sz w:val="24"/>
          <w:szCs w:val="24"/>
          <w:lang w:val="fr-FR"/>
        </w:rPr>
      </w:pPr>
      <w:r w:rsidRPr="006B6506">
        <w:rPr>
          <w:rFonts w:asciiTheme="majorBidi" w:hAnsiTheme="majorBidi" w:cstheme="majorBidi"/>
          <w:b/>
          <w:bCs/>
          <w:sz w:val="24"/>
          <w:szCs w:val="24"/>
          <w:lang w:val="fr-FR"/>
        </w:rPr>
        <w:t xml:space="preserve">Du </w:t>
      </w:r>
      <w:r w:rsidR="009D5DCA">
        <w:rPr>
          <w:rFonts w:asciiTheme="majorBidi" w:hAnsiTheme="majorBidi" w:cstheme="majorBidi"/>
          <w:b/>
          <w:bCs/>
          <w:sz w:val="24"/>
          <w:szCs w:val="24"/>
          <w:lang w:val="fr-FR"/>
        </w:rPr>
        <w:t>27</w:t>
      </w:r>
      <w:r w:rsidRPr="006B6506">
        <w:rPr>
          <w:rFonts w:asciiTheme="majorBidi" w:hAnsiTheme="majorBidi" w:cstheme="majorBidi"/>
          <w:b/>
          <w:bCs/>
          <w:sz w:val="24"/>
          <w:szCs w:val="24"/>
          <w:lang w:val="fr-FR"/>
        </w:rPr>
        <w:t xml:space="preserve"> au </w:t>
      </w:r>
      <w:r w:rsidR="009D5DCA">
        <w:rPr>
          <w:rFonts w:asciiTheme="majorBidi" w:hAnsiTheme="majorBidi" w:cstheme="majorBidi"/>
          <w:b/>
          <w:bCs/>
          <w:sz w:val="24"/>
          <w:szCs w:val="24"/>
          <w:lang w:val="fr-FR"/>
        </w:rPr>
        <w:t>2</w:t>
      </w:r>
      <w:r w:rsidR="00623EC3" w:rsidRPr="006B6506">
        <w:rPr>
          <w:rFonts w:asciiTheme="majorBidi" w:hAnsiTheme="majorBidi" w:cstheme="majorBidi"/>
          <w:b/>
          <w:bCs/>
          <w:sz w:val="24"/>
          <w:szCs w:val="24"/>
          <w:lang w:val="fr-FR"/>
        </w:rPr>
        <w:t>9</w:t>
      </w:r>
      <w:r w:rsidRPr="006B6506">
        <w:rPr>
          <w:rFonts w:asciiTheme="majorBidi" w:hAnsiTheme="majorBidi" w:cstheme="majorBidi"/>
          <w:b/>
          <w:bCs/>
          <w:sz w:val="24"/>
          <w:szCs w:val="24"/>
          <w:lang w:val="fr-FR"/>
        </w:rPr>
        <w:t>/0</w:t>
      </w:r>
      <w:r w:rsidR="0090153A" w:rsidRPr="006B6506">
        <w:rPr>
          <w:rFonts w:asciiTheme="majorBidi" w:hAnsiTheme="majorBidi" w:cstheme="majorBidi"/>
          <w:b/>
          <w:bCs/>
          <w:sz w:val="24"/>
          <w:szCs w:val="24"/>
          <w:lang w:val="fr-FR"/>
        </w:rPr>
        <w:t>5</w:t>
      </w:r>
      <w:r w:rsidRPr="006B6506">
        <w:rPr>
          <w:rFonts w:asciiTheme="majorBidi" w:hAnsiTheme="majorBidi" w:cstheme="majorBidi"/>
          <w:b/>
          <w:bCs/>
          <w:sz w:val="24"/>
          <w:szCs w:val="24"/>
          <w:lang w:val="fr-FR"/>
        </w:rPr>
        <w:t>/</w:t>
      </w:r>
      <w:proofErr w:type="gramStart"/>
      <w:r w:rsidR="001C10E7" w:rsidRPr="006B6506">
        <w:rPr>
          <w:rFonts w:asciiTheme="majorBidi" w:hAnsiTheme="majorBidi" w:cstheme="majorBidi"/>
          <w:b/>
          <w:bCs/>
          <w:sz w:val="24"/>
          <w:szCs w:val="24"/>
          <w:lang w:val="fr-FR"/>
        </w:rPr>
        <w:t>2024:</w:t>
      </w:r>
      <w:proofErr w:type="gramEnd"/>
      <w:r w:rsidRPr="006B6506">
        <w:rPr>
          <w:rFonts w:asciiTheme="majorBidi" w:hAnsiTheme="majorBidi" w:cstheme="majorBidi"/>
          <w:sz w:val="24"/>
          <w:szCs w:val="24"/>
          <w:lang w:val="fr-FR"/>
        </w:rPr>
        <w:t xml:space="preserve"> Dépouillement, identification de l’expert</w:t>
      </w:r>
      <w:r w:rsidR="00B77ABB" w:rsidRPr="006B6506">
        <w:rPr>
          <w:rFonts w:asciiTheme="majorBidi" w:hAnsiTheme="majorBidi" w:cstheme="majorBidi"/>
          <w:sz w:val="24"/>
          <w:szCs w:val="24"/>
          <w:lang w:val="fr-FR"/>
        </w:rPr>
        <w:t xml:space="preserve"> et</w:t>
      </w:r>
      <w:r w:rsidRPr="006B6506">
        <w:rPr>
          <w:rFonts w:asciiTheme="majorBidi" w:hAnsiTheme="majorBidi" w:cstheme="majorBidi"/>
          <w:sz w:val="24"/>
          <w:szCs w:val="24"/>
          <w:lang w:val="fr-FR"/>
        </w:rPr>
        <w:t xml:space="preserve"> négociation et signature du </w:t>
      </w:r>
      <w:r w:rsidR="001C10E7" w:rsidRPr="006B6506">
        <w:rPr>
          <w:rFonts w:asciiTheme="majorBidi" w:hAnsiTheme="majorBidi" w:cstheme="majorBidi"/>
          <w:sz w:val="24"/>
          <w:szCs w:val="24"/>
          <w:lang w:val="fr-FR"/>
        </w:rPr>
        <w:t>contrat.</w:t>
      </w:r>
      <w:r w:rsidRPr="006B6506">
        <w:rPr>
          <w:rFonts w:asciiTheme="majorBidi" w:hAnsiTheme="majorBidi" w:cstheme="majorBidi"/>
          <w:sz w:val="24"/>
          <w:szCs w:val="24"/>
          <w:lang w:val="fr-FR"/>
        </w:rPr>
        <w:t xml:space="preserve"> </w:t>
      </w:r>
    </w:p>
    <w:p w14:paraId="7FFCBC63" w14:textId="6C58172D" w:rsidR="00E56E3E" w:rsidRDefault="009D5DCA" w:rsidP="00B2192A">
      <w:pPr>
        <w:pStyle w:val="Paragraphedeliste"/>
        <w:numPr>
          <w:ilvl w:val="0"/>
          <w:numId w:val="23"/>
        </w:numPr>
        <w:rPr>
          <w:rFonts w:asciiTheme="majorBidi" w:hAnsiTheme="majorBidi" w:cstheme="majorBidi"/>
          <w:sz w:val="24"/>
          <w:szCs w:val="24"/>
          <w:lang w:val="fr-FR"/>
        </w:rPr>
      </w:pPr>
      <w:r>
        <w:rPr>
          <w:rFonts w:asciiTheme="majorBidi" w:hAnsiTheme="majorBidi" w:cstheme="majorBidi"/>
          <w:b/>
          <w:bCs/>
          <w:sz w:val="24"/>
          <w:szCs w:val="24"/>
          <w:lang w:val="fr-FR"/>
        </w:rPr>
        <w:t>03/06</w:t>
      </w:r>
      <w:r w:rsidR="00E56E3E" w:rsidRPr="006B6506">
        <w:rPr>
          <w:rFonts w:asciiTheme="majorBidi" w:hAnsiTheme="majorBidi" w:cstheme="majorBidi"/>
          <w:b/>
          <w:bCs/>
          <w:sz w:val="24"/>
          <w:szCs w:val="24"/>
          <w:lang w:val="fr-FR"/>
        </w:rPr>
        <w:t>/</w:t>
      </w:r>
      <w:proofErr w:type="gramStart"/>
      <w:r w:rsidR="001C10E7" w:rsidRPr="006B6506">
        <w:rPr>
          <w:rFonts w:asciiTheme="majorBidi" w:hAnsiTheme="majorBidi" w:cstheme="majorBidi"/>
          <w:b/>
          <w:bCs/>
          <w:sz w:val="24"/>
          <w:szCs w:val="24"/>
          <w:lang w:val="fr-FR"/>
        </w:rPr>
        <w:t>2024:</w:t>
      </w:r>
      <w:proofErr w:type="gramEnd"/>
      <w:r w:rsidR="00E56E3E" w:rsidRPr="006B6506">
        <w:rPr>
          <w:rFonts w:asciiTheme="majorBidi" w:hAnsiTheme="majorBidi" w:cstheme="majorBidi"/>
          <w:sz w:val="24"/>
          <w:szCs w:val="24"/>
          <w:lang w:val="fr-FR"/>
        </w:rPr>
        <w:t xml:space="preserve"> Lancement de la mission</w:t>
      </w:r>
    </w:p>
    <w:p w14:paraId="1FA4AAA2" w14:textId="59535B90" w:rsidR="009D5DCA" w:rsidRDefault="009D5DCA" w:rsidP="00B2192A">
      <w:pPr>
        <w:pStyle w:val="Paragraphedeliste"/>
        <w:numPr>
          <w:ilvl w:val="0"/>
          <w:numId w:val="23"/>
        </w:numPr>
        <w:rPr>
          <w:rFonts w:asciiTheme="majorBidi" w:hAnsiTheme="majorBidi" w:cstheme="majorBidi"/>
          <w:sz w:val="24"/>
          <w:szCs w:val="24"/>
          <w:lang w:val="fr-FR"/>
        </w:rPr>
      </w:pPr>
      <w:r>
        <w:rPr>
          <w:rFonts w:asciiTheme="majorBidi" w:hAnsiTheme="majorBidi" w:cstheme="majorBidi"/>
          <w:b/>
          <w:bCs/>
          <w:sz w:val="24"/>
          <w:szCs w:val="24"/>
          <w:lang w:val="fr-FR"/>
        </w:rPr>
        <w:t>17/06/2024 :</w:t>
      </w:r>
      <w:r>
        <w:rPr>
          <w:rFonts w:asciiTheme="majorBidi" w:hAnsiTheme="majorBidi" w:cstheme="majorBidi"/>
          <w:sz w:val="24"/>
          <w:szCs w:val="24"/>
          <w:lang w:val="fr-FR"/>
        </w:rPr>
        <w:t xml:space="preserve"> Validation des premiers livrables :</w:t>
      </w:r>
    </w:p>
    <w:p w14:paraId="26E2D7D0" w14:textId="5F67F3F7" w:rsidR="009D5DCA" w:rsidRPr="009D5DCA" w:rsidRDefault="009D5DCA" w:rsidP="009D5DCA">
      <w:pPr>
        <w:pStyle w:val="Paragraphedeliste"/>
        <w:numPr>
          <w:ilvl w:val="1"/>
          <w:numId w:val="23"/>
        </w:numPr>
        <w:rPr>
          <w:rFonts w:asciiTheme="majorBidi" w:hAnsiTheme="majorBidi" w:cstheme="majorBidi"/>
          <w:sz w:val="24"/>
          <w:szCs w:val="24"/>
          <w:lang w:val="fr-FR"/>
        </w:rPr>
      </w:pPr>
      <w:r w:rsidRPr="009D5DCA">
        <w:rPr>
          <w:rFonts w:asciiTheme="majorBidi" w:hAnsiTheme="majorBidi" w:cstheme="majorBidi"/>
          <w:sz w:val="24"/>
          <w:szCs w:val="24"/>
          <w:lang w:val="fr-FR"/>
        </w:rPr>
        <w:t>Stratégie de communication</w:t>
      </w:r>
    </w:p>
    <w:p w14:paraId="5712C6B6" w14:textId="2BECC9CC" w:rsidR="009D5DCA" w:rsidRDefault="009D5DCA" w:rsidP="009D5DCA">
      <w:pPr>
        <w:pStyle w:val="Paragraphedeliste"/>
        <w:numPr>
          <w:ilvl w:val="1"/>
          <w:numId w:val="23"/>
        </w:numPr>
        <w:rPr>
          <w:rFonts w:asciiTheme="majorBidi" w:hAnsiTheme="majorBidi" w:cstheme="majorBidi"/>
          <w:sz w:val="24"/>
          <w:szCs w:val="24"/>
          <w:lang w:val="fr-FR"/>
        </w:rPr>
      </w:pPr>
      <w:r w:rsidRPr="009D5DCA">
        <w:rPr>
          <w:rFonts w:asciiTheme="majorBidi" w:hAnsiTheme="majorBidi" w:cstheme="majorBidi"/>
          <w:sz w:val="24"/>
          <w:szCs w:val="24"/>
          <w:lang w:val="fr-FR"/>
        </w:rPr>
        <w:t>Plan détaillé de communication</w:t>
      </w:r>
    </w:p>
    <w:p w14:paraId="5894E6DD" w14:textId="17AE25A5" w:rsidR="009D5DCA" w:rsidRPr="009D5DCA" w:rsidRDefault="009D5DCA" w:rsidP="009D5DCA">
      <w:pPr>
        <w:pStyle w:val="Paragraphedeliste"/>
        <w:numPr>
          <w:ilvl w:val="0"/>
          <w:numId w:val="23"/>
        </w:numPr>
        <w:rPr>
          <w:rFonts w:asciiTheme="majorBidi" w:hAnsiTheme="majorBidi" w:cstheme="majorBidi"/>
          <w:sz w:val="24"/>
          <w:szCs w:val="24"/>
          <w:lang w:val="fr-FR"/>
        </w:rPr>
      </w:pPr>
      <w:r w:rsidRPr="009D5DCA">
        <w:rPr>
          <w:rFonts w:asciiTheme="majorBidi" w:hAnsiTheme="majorBidi" w:cstheme="majorBidi"/>
          <w:b/>
          <w:bCs/>
          <w:sz w:val="24"/>
          <w:szCs w:val="24"/>
          <w:lang w:val="fr-FR"/>
        </w:rPr>
        <w:t>Du 18/06/2024 jusqu’au 31/08/2024 :</w:t>
      </w:r>
      <w:r>
        <w:rPr>
          <w:rFonts w:asciiTheme="majorBidi" w:hAnsiTheme="majorBidi" w:cstheme="majorBidi"/>
          <w:sz w:val="24"/>
          <w:szCs w:val="24"/>
          <w:lang w:val="fr-FR"/>
        </w:rPr>
        <w:t xml:space="preserve"> déploiement des activités de communication</w:t>
      </w:r>
    </w:p>
    <w:p w14:paraId="1DD40E50" w14:textId="77777777" w:rsidR="00E56E3E" w:rsidRPr="006B6506" w:rsidRDefault="00E56E3E" w:rsidP="00DB564A">
      <w:pPr>
        <w:rPr>
          <w:rFonts w:asciiTheme="majorBidi" w:hAnsiTheme="majorBidi" w:cstheme="majorBidi"/>
          <w:sz w:val="24"/>
          <w:szCs w:val="24"/>
        </w:rPr>
      </w:pPr>
      <w:r w:rsidRPr="006B6506">
        <w:rPr>
          <w:rFonts w:asciiTheme="majorBidi" w:hAnsiTheme="majorBidi" w:cstheme="majorBidi"/>
          <w:sz w:val="24"/>
          <w:szCs w:val="24"/>
        </w:rPr>
        <w:t xml:space="preserve">Pour toute question ou information, le soumissionnaire peut adresser ses interrogations par écrit aux adresses ci-dessous :  </w:t>
      </w:r>
    </w:p>
    <w:p w14:paraId="6B35DFB6" w14:textId="77777777" w:rsidR="00E56E3E" w:rsidRPr="006B6506" w:rsidRDefault="00000000" w:rsidP="00DB564A">
      <w:pPr>
        <w:rPr>
          <w:rStyle w:val="Lienhypertexte"/>
          <w:rFonts w:asciiTheme="majorBidi" w:hAnsiTheme="majorBidi" w:cstheme="majorBidi"/>
          <w:sz w:val="24"/>
          <w:szCs w:val="24"/>
        </w:rPr>
      </w:pPr>
      <w:hyperlink r:id="rId14" w:history="1">
        <w:r w:rsidR="00E56E3E" w:rsidRPr="006B6506">
          <w:rPr>
            <w:rStyle w:val="Lienhypertexte"/>
            <w:rFonts w:asciiTheme="majorBidi" w:hAnsiTheme="majorBidi" w:cstheme="majorBidi"/>
            <w:sz w:val="24"/>
            <w:szCs w:val="24"/>
          </w:rPr>
          <w:t>n.gurdebeke@aimf.asso.fr</w:t>
        </w:r>
      </w:hyperlink>
      <w:r w:rsidR="00E56E3E" w:rsidRPr="006B6506">
        <w:rPr>
          <w:rStyle w:val="Lienhypertexte"/>
          <w:rFonts w:asciiTheme="majorBidi" w:hAnsiTheme="majorBidi" w:cstheme="majorBidi"/>
          <w:sz w:val="24"/>
          <w:szCs w:val="24"/>
        </w:rPr>
        <w:t xml:space="preserve">  </w:t>
      </w:r>
    </w:p>
    <w:p w14:paraId="54765FEB" w14:textId="7BE4EE52" w:rsidR="00DC6192" w:rsidRPr="006B6506" w:rsidRDefault="00E56E3E" w:rsidP="00701E40">
      <w:pPr>
        <w:rPr>
          <w:rFonts w:asciiTheme="majorBidi" w:hAnsiTheme="majorBidi" w:cstheme="majorBidi"/>
          <w:sz w:val="24"/>
          <w:szCs w:val="24"/>
        </w:rPr>
      </w:pPr>
      <w:r w:rsidRPr="006B6506">
        <w:rPr>
          <w:rStyle w:val="Lienhypertexte"/>
          <w:rFonts w:asciiTheme="majorBidi" w:hAnsiTheme="majorBidi" w:cstheme="majorBidi"/>
          <w:sz w:val="24"/>
          <w:szCs w:val="24"/>
        </w:rPr>
        <w:t>j.guillaume@aimf.asso.fr</w:t>
      </w:r>
    </w:p>
    <w:sectPr w:rsidR="00DC6192" w:rsidRPr="006B650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E076B"/>
    <w:multiLevelType w:val="hybridMultilevel"/>
    <w:tmpl w:val="6B449846"/>
    <w:lvl w:ilvl="0" w:tplc="ACFE35D0">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914696"/>
    <w:multiLevelType w:val="hybridMultilevel"/>
    <w:tmpl w:val="5FD4D8F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8C805DA"/>
    <w:multiLevelType w:val="hybridMultilevel"/>
    <w:tmpl w:val="7962074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0B0617E3"/>
    <w:multiLevelType w:val="hybridMultilevel"/>
    <w:tmpl w:val="1B6E93F6"/>
    <w:lvl w:ilvl="0" w:tplc="ACFE35D0">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4A7830"/>
    <w:multiLevelType w:val="hybridMultilevel"/>
    <w:tmpl w:val="C732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48E05B0"/>
    <w:multiLevelType w:val="hybridMultilevel"/>
    <w:tmpl w:val="F048B546"/>
    <w:lvl w:ilvl="0" w:tplc="8CF4EB48">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286799"/>
    <w:multiLevelType w:val="hybridMultilevel"/>
    <w:tmpl w:val="2E6C4A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A7916C0"/>
    <w:multiLevelType w:val="hybridMultilevel"/>
    <w:tmpl w:val="E8849068"/>
    <w:lvl w:ilvl="0" w:tplc="1B74A3BC">
      <w:numFmt w:val="bullet"/>
      <w:lvlText w:val="-"/>
      <w:lvlJc w:val="left"/>
      <w:pPr>
        <w:ind w:left="502" w:hanging="360"/>
      </w:pPr>
      <w:rPr>
        <w:rFonts w:ascii="Calibri" w:eastAsiaTheme="minorHAnsi" w:hAnsi="Calibri" w:cs="Calibri" w:hint="default"/>
      </w:rPr>
    </w:lvl>
    <w:lvl w:ilvl="1" w:tplc="040C0003">
      <w:start w:val="1"/>
      <w:numFmt w:val="bullet"/>
      <w:lvlText w:val="o"/>
      <w:lvlJc w:val="left"/>
      <w:pPr>
        <w:ind w:left="1069"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8" w15:restartNumberingAfterBreak="0">
    <w:nsid w:val="2CB37E2A"/>
    <w:multiLevelType w:val="hybridMultilevel"/>
    <w:tmpl w:val="C1A2EB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D0F4AA8"/>
    <w:multiLevelType w:val="hybridMultilevel"/>
    <w:tmpl w:val="C13E20B8"/>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2E552ED5"/>
    <w:multiLevelType w:val="hybridMultilevel"/>
    <w:tmpl w:val="C9A09DB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2DC65CA"/>
    <w:multiLevelType w:val="hybridMultilevel"/>
    <w:tmpl w:val="82183C44"/>
    <w:lvl w:ilvl="0" w:tplc="ACFE35D0">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41D7C0F"/>
    <w:multiLevelType w:val="hybridMultilevel"/>
    <w:tmpl w:val="631A4B8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4567F0D"/>
    <w:multiLevelType w:val="hybridMultilevel"/>
    <w:tmpl w:val="D632F588"/>
    <w:lvl w:ilvl="0" w:tplc="ACFE35D0">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73F7FE0"/>
    <w:multiLevelType w:val="hybridMultilevel"/>
    <w:tmpl w:val="F7401D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2EB43E6"/>
    <w:multiLevelType w:val="hybridMultilevel"/>
    <w:tmpl w:val="2C946EBC"/>
    <w:lvl w:ilvl="0" w:tplc="ACFE35D0">
      <w:start w:val="1"/>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3897F9A"/>
    <w:multiLevelType w:val="hybridMultilevel"/>
    <w:tmpl w:val="6E52D6A4"/>
    <w:lvl w:ilvl="0" w:tplc="9E220DEC">
      <w:start w:val="1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9B5355"/>
    <w:multiLevelType w:val="hybridMultilevel"/>
    <w:tmpl w:val="CF4E70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A704A43"/>
    <w:multiLevelType w:val="hybridMultilevel"/>
    <w:tmpl w:val="64A2367C"/>
    <w:lvl w:ilvl="0" w:tplc="ACFE35D0">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06959CF"/>
    <w:multiLevelType w:val="hybridMultilevel"/>
    <w:tmpl w:val="2FD2E86E"/>
    <w:lvl w:ilvl="0" w:tplc="ACFE35D0">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09E56C4"/>
    <w:multiLevelType w:val="hybridMultilevel"/>
    <w:tmpl w:val="D14CD7F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1262F71"/>
    <w:multiLevelType w:val="hybridMultilevel"/>
    <w:tmpl w:val="87623B7A"/>
    <w:lvl w:ilvl="0" w:tplc="040C000F">
      <w:start w:val="1"/>
      <w:numFmt w:val="decimal"/>
      <w:lvlText w:val="%1."/>
      <w:lvlJc w:val="left"/>
      <w:pPr>
        <w:ind w:left="501" w:hanging="360"/>
      </w:p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22" w15:restartNumberingAfterBreak="0">
    <w:nsid w:val="61624A8A"/>
    <w:multiLevelType w:val="hybridMultilevel"/>
    <w:tmpl w:val="A62C53B0"/>
    <w:lvl w:ilvl="0" w:tplc="1B74A3B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1AE0BD7"/>
    <w:multiLevelType w:val="hybridMultilevel"/>
    <w:tmpl w:val="ED9E7278"/>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63B5611B"/>
    <w:multiLevelType w:val="hybridMultilevel"/>
    <w:tmpl w:val="3E105B52"/>
    <w:lvl w:ilvl="0" w:tplc="ACFE35D0">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76B532C"/>
    <w:multiLevelType w:val="hybridMultilevel"/>
    <w:tmpl w:val="8DEE5F36"/>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2357" w:hanging="360"/>
      </w:pPr>
      <w:rPr>
        <w:rFonts w:ascii="Courier New" w:hAnsi="Courier New" w:cs="Courier New" w:hint="default"/>
      </w:rPr>
    </w:lvl>
    <w:lvl w:ilvl="2" w:tplc="040C0005" w:tentative="1">
      <w:start w:val="1"/>
      <w:numFmt w:val="bullet"/>
      <w:lvlText w:val=""/>
      <w:lvlJc w:val="left"/>
      <w:pPr>
        <w:ind w:left="3077" w:hanging="360"/>
      </w:pPr>
      <w:rPr>
        <w:rFonts w:ascii="Wingdings" w:hAnsi="Wingdings" w:hint="default"/>
      </w:rPr>
    </w:lvl>
    <w:lvl w:ilvl="3" w:tplc="040C0001" w:tentative="1">
      <w:start w:val="1"/>
      <w:numFmt w:val="bullet"/>
      <w:lvlText w:val=""/>
      <w:lvlJc w:val="left"/>
      <w:pPr>
        <w:ind w:left="3797" w:hanging="360"/>
      </w:pPr>
      <w:rPr>
        <w:rFonts w:ascii="Symbol" w:hAnsi="Symbol" w:hint="default"/>
      </w:rPr>
    </w:lvl>
    <w:lvl w:ilvl="4" w:tplc="040C0003" w:tentative="1">
      <w:start w:val="1"/>
      <w:numFmt w:val="bullet"/>
      <w:lvlText w:val="o"/>
      <w:lvlJc w:val="left"/>
      <w:pPr>
        <w:ind w:left="4517" w:hanging="360"/>
      </w:pPr>
      <w:rPr>
        <w:rFonts w:ascii="Courier New" w:hAnsi="Courier New" w:cs="Courier New" w:hint="default"/>
      </w:rPr>
    </w:lvl>
    <w:lvl w:ilvl="5" w:tplc="040C0005" w:tentative="1">
      <w:start w:val="1"/>
      <w:numFmt w:val="bullet"/>
      <w:lvlText w:val=""/>
      <w:lvlJc w:val="left"/>
      <w:pPr>
        <w:ind w:left="5237" w:hanging="360"/>
      </w:pPr>
      <w:rPr>
        <w:rFonts w:ascii="Wingdings" w:hAnsi="Wingdings" w:hint="default"/>
      </w:rPr>
    </w:lvl>
    <w:lvl w:ilvl="6" w:tplc="040C0001" w:tentative="1">
      <w:start w:val="1"/>
      <w:numFmt w:val="bullet"/>
      <w:lvlText w:val=""/>
      <w:lvlJc w:val="left"/>
      <w:pPr>
        <w:ind w:left="5957" w:hanging="360"/>
      </w:pPr>
      <w:rPr>
        <w:rFonts w:ascii="Symbol" w:hAnsi="Symbol" w:hint="default"/>
      </w:rPr>
    </w:lvl>
    <w:lvl w:ilvl="7" w:tplc="040C0003" w:tentative="1">
      <w:start w:val="1"/>
      <w:numFmt w:val="bullet"/>
      <w:lvlText w:val="o"/>
      <w:lvlJc w:val="left"/>
      <w:pPr>
        <w:ind w:left="6677" w:hanging="360"/>
      </w:pPr>
      <w:rPr>
        <w:rFonts w:ascii="Courier New" w:hAnsi="Courier New" w:cs="Courier New" w:hint="default"/>
      </w:rPr>
    </w:lvl>
    <w:lvl w:ilvl="8" w:tplc="040C0005" w:tentative="1">
      <w:start w:val="1"/>
      <w:numFmt w:val="bullet"/>
      <w:lvlText w:val=""/>
      <w:lvlJc w:val="left"/>
      <w:pPr>
        <w:ind w:left="7397" w:hanging="360"/>
      </w:pPr>
      <w:rPr>
        <w:rFonts w:ascii="Wingdings" w:hAnsi="Wingdings" w:hint="default"/>
      </w:rPr>
    </w:lvl>
  </w:abstractNum>
  <w:abstractNum w:abstractNumId="26" w15:restartNumberingAfterBreak="0">
    <w:nsid w:val="6AC8525C"/>
    <w:multiLevelType w:val="hybridMultilevel"/>
    <w:tmpl w:val="94E6E0EC"/>
    <w:lvl w:ilvl="0" w:tplc="ACFE35D0">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BBA0294"/>
    <w:multiLevelType w:val="hybridMultilevel"/>
    <w:tmpl w:val="DA72D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1453299"/>
    <w:multiLevelType w:val="hybridMultilevel"/>
    <w:tmpl w:val="B98EFB90"/>
    <w:lvl w:ilvl="0" w:tplc="ACFE35D0">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74F5DFE"/>
    <w:multiLevelType w:val="hybridMultilevel"/>
    <w:tmpl w:val="34D63F32"/>
    <w:lvl w:ilvl="0" w:tplc="ACFE35D0">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960381C"/>
    <w:multiLevelType w:val="hybridMultilevel"/>
    <w:tmpl w:val="8D068632"/>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B6F3276"/>
    <w:multiLevelType w:val="hybridMultilevel"/>
    <w:tmpl w:val="0A7CBBD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9325952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0209955">
    <w:abstractNumId w:val="27"/>
  </w:num>
  <w:num w:numId="3" w16cid:durableId="731923467">
    <w:abstractNumId w:val="4"/>
  </w:num>
  <w:num w:numId="4" w16cid:durableId="1422683565">
    <w:abstractNumId w:val="16"/>
  </w:num>
  <w:num w:numId="5" w16cid:durableId="887960020">
    <w:abstractNumId w:val="4"/>
  </w:num>
  <w:num w:numId="6" w16cid:durableId="1406032255">
    <w:abstractNumId w:val="17"/>
  </w:num>
  <w:num w:numId="7" w16cid:durableId="1988628872">
    <w:abstractNumId w:val="12"/>
  </w:num>
  <w:num w:numId="8" w16cid:durableId="1439912580">
    <w:abstractNumId w:val="5"/>
  </w:num>
  <w:num w:numId="9" w16cid:durableId="760293992">
    <w:abstractNumId w:val="2"/>
  </w:num>
  <w:num w:numId="10" w16cid:durableId="1779373167">
    <w:abstractNumId w:val="1"/>
  </w:num>
  <w:num w:numId="11" w16cid:durableId="1164857156">
    <w:abstractNumId w:val="7"/>
  </w:num>
  <w:num w:numId="12" w16cid:durableId="113452633">
    <w:abstractNumId w:val="22"/>
  </w:num>
  <w:num w:numId="13" w16cid:durableId="1340230039">
    <w:abstractNumId w:val="25"/>
  </w:num>
  <w:num w:numId="14" w16cid:durableId="1843474201">
    <w:abstractNumId w:val="0"/>
  </w:num>
  <w:num w:numId="15" w16cid:durableId="1544369353">
    <w:abstractNumId w:val="13"/>
  </w:num>
  <w:num w:numId="16" w16cid:durableId="1442915483">
    <w:abstractNumId w:val="29"/>
  </w:num>
  <w:num w:numId="17" w16cid:durableId="1326401736">
    <w:abstractNumId w:val="24"/>
  </w:num>
  <w:num w:numId="18" w16cid:durableId="71240242">
    <w:abstractNumId w:val="18"/>
  </w:num>
  <w:num w:numId="19" w16cid:durableId="90513979">
    <w:abstractNumId w:val="28"/>
  </w:num>
  <w:num w:numId="20" w16cid:durableId="1886408468">
    <w:abstractNumId w:val="3"/>
  </w:num>
  <w:num w:numId="21" w16cid:durableId="491680854">
    <w:abstractNumId w:val="19"/>
  </w:num>
  <w:num w:numId="22" w16cid:durableId="1218710419">
    <w:abstractNumId w:val="11"/>
  </w:num>
  <w:num w:numId="23" w16cid:durableId="726103736">
    <w:abstractNumId w:val="15"/>
  </w:num>
  <w:num w:numId="24" w16cid:durableId="1214007079">
    <w:abstractNumId w:val="26"/>
  </w:num>
  <w:num w:numId="25" w16cid:durableId="623385816">
    <w:abstractNumId w:val="14"/>
  </w:num>
  <w:num w:numId="26" w16cid:durableId="1767849815">
    <w:abstractNumId w:val="10"/>
  </w:num>
  <w:num w:numId="27" w16cid:durableId="1804956221">
    <w:abstractNumId w:val="20"/>
  </w:num>
  <w:num w:numId="28" w16cid:durableId="1636061877">
    <w:abstractNumId w:val="8"/>
  </w:num>
  <w:num w:numId="29" w16cid:durableId="1766613264">
    <w:abstractNumId w:val="21"/>
  </w:num>
  <w:num w:numId="30" w16cid:durableId="794641036">
    <w:abstractNumId w:val="6"/>
  </w:num>
  <w:num w:numId="31" w16cid:durableId="1682584781">
    <w:abstractNumId w:val="23"/>
  </w:num>
  <w:num w:numId="32" w16cid:durableId="824125273">
    <w:abstractNumId w:val="9"/>
  </w:num>
  <w:num w:numId="33" w16cid:durableId="940723007">
    <w:abstractNumId w:val="30"/>
  </w:num>
  <w:num w:numId="34" w16cid:durableId="93521179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0CB"/>
    <w:rsid w:val="00003E2F"/>
    <w:rsid w:val="00014A5C"/>
    <w:rsid w:val="00081A4C"/>
    <w:rsid w:val="00143130"/>
    <w:rsid w:val="001659B9"/>
    <w:rsid w:val="00185E59"/>
    <w:rsid w:val="001A5161"/>
    <w:rsid w:val="001B587C"/>
    <w:rsid w:val="001B7A3F"/>
    <w:rsid w:val="001C10E7"/>
    <w:rsid w:val="00296BCE"/>
    <w:rsid w:val="003039C8"/>
    <w:rsid w:val="00326A08"/>
    <w:rsid w:val="00337118"/>
    <w:rsid w:val="003632D0"/>
    <w:rsid w:val="00366D30"/>
    <w:rsid w:val="0039637B"/>
    <w:rsid w:val="003E4AA0"/>
    <w:rsid w:val="00430F29"/>
    <w:rsid w:val="00431AD4"/>
    <w:rsid w:val="0045104E"/>
    <w:rsid w:val="004640FE"/>
    <w:rsid w:val="0046702E"/>
    <w:rsid w:val="004A2378"/>
    <w:rsid w:val="004A6720"/>
    <w:rsid w:val="004C221D"/>
    <w:rsid w:val="004C2D58"/>
    <w:rsid w:val="00534C0B"/>
    <w:rsid w:val="00536759"/>
    <w:rsid w:val="0054625F"/>
    <w:rsid w:val="005556FE"/>
    <w:rsid w:val="00574BEB"/>
    <w:rsid w:val="00583C93"/>
    <w:rsid w:val="005B77B6"/>
    <w:rsid w:val="005D07F8"/>
    <w:rsid w:val="005E0E57"/>
    <w:rsid w:val="005F0674"/>
    <w:rsid w:val="00607D40"/>
    <w:rsid w:val="00623EC3"/>
    <w:rsid w:val="00637EEF"/>
    <w:rsid w:val="006B279A"/>
    <w:rsid w:val="006B6506"/>
    <w:rsid w:val="006E2EF7"/>
    <w:rsid w:val="006E71DF"/>
    <w:rsid w:val="00701E40"/>
    <w:rsid w:val="00731475"/>
    <w:rsid w:val="00750889"/>
    <w:rsid w:val="0075410B"/>
    <w:rsid w:val="00756BFF"/>
    <w:rsid w:val="007712E5"/>
    <w:rsid w:val="0078721D"/>
    <w:rsid w:val="0079017C"/>
    <w:rsid w:val="007A0A05"/>
    <w:rsid w:val="007B53B1"/>
    <w:rsid w:val="007C1B9C"/>
    <w:rsid w:val="007E03C2"/>
    <w:rsid w:val="00897176"/>
    <w:rsid w:val="008B3ED7"/>
    <w:rsid w:val="0090153A"/>
    <w:rsid w:val="0093313B"/>
    <w:rsid w:val="00940740"/>
    <w:rsid w:val="00941579"/>
    <w:rsid w:val="0094671F"/>
    <w:rsid w:val="009B70CB"/>
    <w:rsid w:val="009D5DCA"/>
    <w:rsid w:val="009F78A2"/>
    <w:rsid w:val="00A11A35"/>
    <w:rsid w:val="00A34FBF"/>
    <w:rsid w:val="00A5274D"/>
    <w:rsid w:val="00A84740"/>
    <w:rsid w:val="00A94F68"/>
    <w:rsid w:val="00AE436D"/>
    <w:rsid w:val="00B11422"/>
    <w:rsid w:val="00B12A6C"/>
    <w:rsid w:val="00B2192A"/>
    <w:rsid w:val="00B77ABB"/>
    <w:rsid w:val="00BA7618"/>
    <w:rsid w:val="00BB7DB5"/>
    <w:rsid w:val="00BD6CCF"/>
    <w:rsid w:val="00C24C4C"/>
    <w:rsid w:val="00C310D9"/>
    <w:rsid w:val="00C454B7"/>
    <w:rsid w:val="00C620D9"/>
    <w:rsid w:val="00C62E61"/>
    <w:rsid w:val="00C772CA"/>
    <w:rsid w:val="00C81A1D"/>
    <w:rsid w:val="00D74FA4"/>
    <w:rsid w:val="00D801AE"/>
    <w:rsid w:val="00D91CB8"/>
    <w:rsid w:val="00D96DE1"/>
    <w:rsid w:val="00DA1153"/>
    <w:rsid w:val="00DB2BC8"/>
    <w:rsid w:val="00DB395D"/>
    <w:rsid w:val="00DB564A"/>
    <w:rsid w:val="00DC6192"/>
    <w:rsid w:val="00DE56E3"/>
    <w:rsid w:val="00DF6016"/>
    <w:rsid w:val="00E1338B"/>
    <w:rsid w:val="00E20760"/>
    <w:rsid w:val="00E4791C"/>
    <w:rsid w:val="00E56E3E"/>
    <w:rsid w:val="00E61A5F"/>
    <w:rsid w:val="00E901FA"/>
    <w:rsid w:val="00E905AD"/>
    <w:rsid w:val="00E958A3"/>
    <w:rsid w:val="00F128E2"/>
    <w:rsid w:val="00F14A74"/>
    <w:rsid w:val="00F35B6C"/>
    <w:rsid w:val="00FC4E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03E1B"/>
  <w15:chartTrackingRefBased/>
  <w15:docId w15:val="{DAFF1E7F-5D8B-409F-8E81-093C34BE6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0CB"/>
    <w:pPr>
      <w:spacing w:line="256" w:lineRule="auto"/>
    </w:pPr>
    <w:rPr>
      <w:kern w:val="0"/>
      <w:lang w:val="fr-FR"/>
      <w14:ligatures w14:val="none"/>
    </w:rPr>
  </w:style>
  <w:style w:type="paragraph" w:styleId="Titre2">
    <w:name w:val="heading 2"/>
    <w:basedOn w:val="Normal"/>
    <w:next w:val="Normal"/>
    <w:link w:val="Titre2Car"/>
    <w:uiPriority w:val="9"/>
    <w:unhideWhenUsed/>
    <w:qFormat/>
    <w:rsid w:val="00DC6192"/>
    <w:pPr>
      <w:keepNext/>
      <w:keepLines/>
      <w:spacing w:before="40" w:after="0" w:line="259" w:lineRule="auto"/>
      <w:outlineLvl w:val="1"/>
    </w:pPr>
    <w:rPr>
      <w:rFonts w:asciiTheme="majorHAnsi" w:eastAsiaTheme="majorEastAsia" w:hAnsiTheme="majorHAnsi" w:cstheme="majorBidi"/>
      <w:color w:val="2F5496" w:themeColor="accent1" w:themeShade="BF"/>
      <w:kern w:val="2"/>
      <w:sz w:val="26"/>
      <w:szCs w:val="26"/>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graphedelisteCar">
    <w:name w:val="Paragraphe de liste Car"/>
    <w:aliases w:val="References Car"/>
    <w:link w:val="Paragraphedeliste"/>
    <w:uiPriority w:val="34"/>
    <w:locked/>
    <w:rsid w:val="009B70CB"/>
  </w:style>
  <w:style w:type="paragraph" w:styleId="Paragraphedeliste">
    <w:name w:val="List Paragraph"/>
    <w:aliases w:val="References"/>
    <w:basedOn w:val="Normal"/>
    <w:link w:val="ParagraphedelisteCar"/>
    <w:uiPriority w:val="34"/>
    <w:qFormat/>
    <w:rsid w:val="009B70CB"/>
    <w:pPr>
      <w:ind w:left="720"/>
      <w:contextualSpacing/>
    </w:pPr>
    <w:rPr>
      <w:kern w:val="2"/>
      <w:lang w:val="en-US"/>
      <w14:ligatures w14:val="standardContextual"/>
    </w:rPr>
  </w:style>
  <w:style w:type="table" w:styleId="Grilledutableau">
    <w:name w:val="Table Grid"/>
    <w:basedOn w:val="TableauNormal"/>
    <w:uiPriority w:val="39"/>
    <w:rsid w:val="009B70CB"/>
    <w:pPr>
      <w:spacing w:after="0" w:line="240" w:lineRule="auto"/>
    </w:pPr>
    <w:rPr>
      <w:kern w:val="0"/>
      <w:lang w:val="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DC6192"/>
    <w:rPr>
      <w:rFonts w:asciiTheme="majorHAnsi" w:eastAsiaTheme="majorEastAsia" w:hAnsiTheme="majorHAnsi" w:cstheme="majorBidi"/>
      <w:color w:val="2F5496" w:themeColor="accent1" w:themeShade="BF"/>
      <w:sz w:val="26"/>
      <w:szCs w:val="26"/>
      <w:lang w:val="fr-FR"/>
    </w:rPr>
  </w:style>
  <w:style w:type="character" w:styleId="Lienhypertexte">
    <w:name w:val="Hyperlink"/>
    <w:basedOn w:val="Policepardfaut"/>
    <w:uiPriority w:val="99"/>
    <w:unhideWhenUsed/>
    <w:rsid w:val="00DC6192"/>
    <w:rPr>
      <w:color w:val="0563C1" w:themeColor="hyperlink"/>
      <w:u w:val="single"/>
    </w:rPr>
  </w:style>
  <w:style w:type="character" w:styleId="Mentionnonrsolue">
    <w:name w:val="Unresolved Mention"/>
    <w:basedOn w:val="Policepardfaut"/>
    <w:uiPriority w:val="99"/>
    <w:semiHidden/>
    <w:unhideWhenUsed/>
    <w:rsid w:val="007C1B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315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guillaume@aimf.asso.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gurdebeke@aimf.asso.f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n.gurdebeke@aimf.ass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aa10d75-56e2-4c28-b131-5efa995cc210" xsi:nil="true"/>
    <lcf76f155ced4ddcb4097134ff3c332f xmlns="c084bd54-94c6-4430-bc3b-0684ea3134e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17582A360848A4D8B4DADE2DE403649" ma:contentTypeVersion="11" ma:contentTypeDescription="Crée un document." ma:contentTypeScope="" ma:versionID="562cfc063256e5524c37011d1ee5f686">
  <xsd:schema xmlns:xsd="http://www.w3.org/2001/XMLSchema" xmlns:xs="http://www.w3.org/2001/XMLSchema" xmlns:p="http://schemas.microsoft.com/office/2006/metadata/properties" xmlns:ns2="c084bd54-94c6-4430-bc3b-0684ea3134e2" xmlns:ns3="faa10d75-56e2-4c28-b131-5efa995cc210" targetNamespace="http://schemas.microsoft.com/office/2006/metadata/properties" ma:root="true" ma:fieldsID="3a324e985de90b0c2131fb38cfe29f53" ns2:_="" ns3:_="">
    <xsd:import namespace="c084bd54-94c6-4430-bc3b-0684ea3134e2"/>
    <xsd:import namespace="faa10d75-56e2-4c28-b131-5efa995cc21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84bd54-94c6-4430-bc3b-0684ea3134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35861295-eb94-4952-a38d-1e0abaa98d3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a10d75-56e2-4c28-b131-5efa995cc21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dec9cb4-1e0a-4729-b0ba-054f952b27bd}" ma:internalName="TaxCatchAll" ma:showField="CatchAllData" ma:web="faa10d75-56e2-4c28-b131-5efa995cc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839D7C-F46C-4F55-9AE8-655EFE75FCAE}">
  <ds:schemaRefs>
    <ds:schemaRef ds:uri="http://schemas.microsoft.com/sharepoint/v3/contenttype/forms"/>
  </ds:schemaRefs>
</ds:datastoreItem>
</file>

<file path=customXml/itemProps2.xml><?xml version="1.0" encoding="utf-8"?>
<ds:datastoreItem xmlns:ds="http://schemas.openxmlformats.org/officeDocument/2006/customXml" ds:itemID="{9F5B5EE4-0D0C-4604-91C3-06EFD2A2D559}">
  <ds:schemaRefs>
    <ds:schemaRef ds:uri="http://schemas.microsoft.com/office/2006/metadata/properties"/>
    <ds:schemaRef ds:uri="http://schemas.microsoft.com/office/infopath/2007/PartnerControls"/>
    <ds:schemaRef ds:uri="faa10d75-56e2-4c28-b131-5efa995cc210"/>
    <ds:schemaRef ds:uri="c084bd54-94c6-4430-bc3b-0684ea3134e2"/>
  </ds:schemaRefs>
</ds:datastoreItem>
</file>

<file path=customXml/itemProps3.xml><?xml version="1.0" encoding="utf-8"?>
<ds:datastoreItem xmlns:ds="http://schemas.openxmlformats.org/officeDocument/2006/customXml" ds:itemID="{3D1D5662-BE90-491A-89D4-E9E85A464577}">
  <ds:schemaRefs>
    <ds:schemaRef ds:uri="http://schemas.openxmlformats.org/officeDocument/2006/bibliography"/>
  </ds:schemaRefs>
</ds:datastoreItem>
</file>

<file path=customXml/itemProps4.xml><?xml version="1.0" encoding="utf-8"?>
<ds:datastoreItem xmlns:ds="http://schemas.openxmlformats.org/officeDocument/2006/customXml" ds:itemID="{2CA05F31-D2C3-46B1-8C8A-E6D04AA8C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84bd54-94c6-4430-bc3b-0684ea3134e2"/>
    <ds:schemaRef ds:uri="faa10d75-56e2-4c28-b131-5efa995cc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6</Pages>
  <Words>1812</Words>
  <Characters>9969</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GUILLAUME</dc:creator>
  <cp:keywords/>
  <dc:description/>
  <cp:lastModifiedBy>CYRINE BEN MLOUKA</cp:lastModifiedBy>
  <cp:revision>10</cp:revision>
  <dcterms:created xsi:type="dcterms:W3CDTF">2024-05-03T11:40:00Z</dcterms:created>
  <dcterms:modified xsi:type="dcterms:W3CDTF">2024-05-03T13:43:00Z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0x010100617582A360848A4D8B4DADE2DE403649</vt:lpwstr>
  </property>
  <property fmtid="{D5CDD505-2E9C-101B-9397-08002B2CF9AE}" pid="3" name="MediaServiceImageTags">
    <vt:lpwstr/>
  </property>
</Properties>
</file>